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Минприроды России от 28.11.2025 N 662</w:t>
              <w:br/>
              <w:t xml:space="preserve">"Об утверждении требований к содержанию, составу, форме, порядку разработки, согласования и утверждения плана мероприятий по снижению выбросов загрязняющих веществ в атмосферный воздух в периоды неблагоприятных метеорологических условий"</w:t>
              <w:br/>
              <w:t xml:space="preserve">(Зарегистрировано в Минюсте России 28.11.2025 N 84375)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21.05.2026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28 ноября 2025 г. N 84375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ПРИРОДНЫХ РЕСУРСОВ И ЭКОЛОГИИ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28 ноября 2025 г. N 662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ТРЕБОВАНИЙ</w:t>
      </w:r>
    </w:p>
    <w:p>
      <w:pPr>
        <w:pStyle w:val="2"/>
        <w:jc w:val="center"/>
      </w:pPr>
      <w:r>
        <w:rPr>
          <w:sz w:val="24"/>
        </w:rPr>
        <w:t xml:space="preserve">К СОДЕРЖАНИЮ, СОСТАВУ, ФОРМЕ, ПОРЯДКУ РАЗРАБОТКИ,</w:t>
      </w:r>
    </w:p>
    <w:p>
      <w:pPr>
        <w:pStyle w:val="2"/>
        <w:jc w:val="center"/>
      </w:pPr>
      <w:r>
        <w:rPr>
          <w:sz w:val="24"/>
        </w:rPr>
        <w:t xml:space="preserve">СОГЛАСОВАНИЯ И УТВЕРЖДЕНИЯ ПЛАНА МЕРОПРИЯТИЙ ПО СНИЖЕНИЮ</w:t>
      </w:r>
    </w:p>
    <w:p>
      <w:pPr>
        <w:pStyle w:val="2"/>
        <w:jc w:val="center"/>
      </w:pPr>
      <w:r>
        <w:rPr>
          <w:sz w:val="24"/>
        </w:rPr>
        <w:t xml:space="preserve">ВЫБРОСОВ ЗАГРЯЗНЯЮЩИХ ВЕЩЕСТВ В АТМОСФЕРНЫЙ ВОЗДУХ</w:t>
      </w:r>
    </w:p>
    <w:p>
      <w:pPr>
        <w:pStyle w:val="2"/>
        <w:jc w:val="center"/>
      </w:pPr>
      <w:r>
        <w:rPr>
          <w:sz w:val="24"/>
        </w:rPr>
        <w:t xml:space="preserve">В ПЕРИОДЫ НЕБЛАГОПРИЯТНЫХ МЕТЕОРОЛОГИЧЕСКИХ УСЛОВИЙ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r>
        <w:rPr>
          <w:sz w:val="24"/>
        </w:rPr>
        <w:t xml:space="preserve">подпунктом 2 пункта 12 статьи 19</w:t>
      </w:r>
      <w:r>
        <w:rPr>
          <w:sz w:val="24"/>
        </w:rPr>
        <w:t xml:space="preserve"> Федерального закона от 4 мая 1999 г. N 96-ФЗ "Об охране атмосферного воздуха", </w:t>
      </w:r>
      <w:r>
        <w:rPr>
          <w:sz w:val="24"/>
        </w:rPr>
        <w:t xml:space="preserve">абзацем первым пункта 1</w:t>
      </w:r>
      <w:r>
        <w:rPr>
          <w:sz w:val="24"/>
        </w:rPr>
        <w:t xml:space="preserve"> Положения о Министерстве природных ресурсов и экологии Российской Федерации, утвержденного постановлением Правительства Российской Федерации от 11 ноября 2015 г. N 1219,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31" w:tooltip="ТРЕБОВАНИЯ">
        <w:r>
          <w:rPr>
            <w:sz w:val="24"/>
            <w:color w:val="0000ff"/>
          </w:rPr>
          <w:t xml:space="preserve">требования</w:t>
        </w:r>
      </w:hyperlink>
      <w:r>
        <w:rPr>
          <w:sz w:val="24"/>
        </w:rPr>
        <w:t xml:space="preserve"> к содержанию, составу, форме, порядку разработки, согласования и утверждения плана мероприятий по снижению выбросов загрязняющих веществ в атмосферный воздух в периоды неблагоприятных метеорологических условий.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приказ вступает в силу с 1 марта 2026 г. и действует до 1 марта 2032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А.А.КОЗЛОВ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приказом Минприроды России</w:t>
      </w:r>
    </w:p>
    <w:p>
      <w:pPr>
        <w:pStyle w:val="0"/>
        <w:jc w:val="right"/>
      </w:pPr>
      <w:r>
        <w:rPr>
          <w:sz w:val="24"/>
        </w:rPr>
        <w:t xml:space="preserve">от 28.11.2025 N 662</w:t>
      </w:r>
    </w:p>
    <w:p>
      <w:pPr>
        <w:pStyle w:val="0"/>
        <w:jc w:val="both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ТРЕБОВАНИЯ</w:t>
      </w:r>
    </w:p>
    <w:p>
      <w:pPr>
        <w:pStyle w:val="2"/>
        <w:jc w:val="center"/>
      </w:pPr>
      <w:r>
        <w:rPr>
          <w:sz w:val="24"/>
        </w:rPr>
        <w:t xml:space="preserve">К СОДЕРЖАНИЮ, СОСТАВУ, ФОРМЕ, ПОРЯДКУ РАЗРАБОТКИ,</w:t>
      </w:r>
    </w:p>
    <w:p>
      <w:pPr>
        <w:pStyle w:val="2"/>
        <w:jc w:val="center"/>
      </w:pPr>
      <w:r>
        <w:rPr>
          <w:sz w:val="24"/>
        </w:rPr>
        <w:t xml:space="preserve">СОГЛАСОВАНИЯ И УТВЕРЖДЕНИЯ ПЛАНА МЕРОПРИЯТИЙ ПО СНИЖЕНИЮ</w:t>
      </w:r>
    </w:p>
    <w:p>
      <w:pPr>
        <w:pStyle w:val="2"/>
        <w:jc w:val="center"/>
      </w:pPr>
      <w:r>
        <w:rPr>
          <w:sz w:val="24"/>
        </w:rPr>
        <w:t xml:space="preserve">ВЫБРОСОВ ЗАГРЯЗНЯЮЩИХ ВЕЩЕСТВ В АТМОСФЕРНЫЙ ВОЗДУХ</w:t>
      </w:r>
    </w:p>
    <w:p>
      <w:pPr>
        <w:pStyle w:val="2"/>
        <w:jc w:val="center"/>
      </w:pPr>
      <w:r>
        <w:rPr>
          <w:sz w:val="24"/>
        </w:rPr>
        <w:t xml:space="preserve">В ПЕРИОДЫ НЕБЛАГОПРИЯТНЫХ МЕТЕОРОЛОГИЧЕСКИХ УСЛОВИЙ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План мероприятий по снижению выбросов загрязняющих веществ в атмосферный воздух в периоды неблагоприятных метеорологических условий (далее соответственно - План мероприятий, выбросы, НМУ) разрабатывается и утверждается юридическими лицами и индивидуальными предпринимателями, осуществляющими хозяйственную и (или) иную деятельность (далее - хозяйствующие субъекты) на объектах, оказывающих негативное воздействие на окружающую среду, I, II и III категорий, определенных в соответствии с законодательством в области охраны окружающей среды (далее - объекты ОНВОС, категории) и имеющих источники выбросов загрязняющих веществ в атмосферный воздух &lt;1&gt;.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r>
        <w:rPr>
          <w:sz w:val="24"/>
        </w:rPr>
        <w:t xml:space="preserve">Пункт 11 статьи 19</w:t>
      </w:r>
      <w:r>
        <w:rPr>
          <w:sz w:val="24"/>
        </w:rPr>
        <w:t xml:space="preserve"> Федерального закона от 4 мая 1999 г. N 96-ФЗ "Об охране атмосферного воздуха".</w:t>
      </w:r>
    </w:p>
    <w:p>
      <w:pPr>
        <w:pStyle w:val="0"/>
        <w:jc w:val="both"/>
      </w:pPr>
      <w:r>
        <w:rPr>
          <w:sz w:val="24"/>
        </w:rPr>
      </w:r>
    </w:p>
    <w:bookmarkStart w:id="41" w:name="P41"/>
    <w:bookmarkEnd w:id="41"/>
    <w:p>
      <w:pPr>
        <w:pStyle w:val="0"/>
        <w:ind w:firstLine="540"/>
        <w:jc w:val="both"/>
      </w:pPr>
      <w:r>
        <w:rPr>
          <w:sz w:val="24"/>
        </w:rPr>
        <w:t xml:space="preserve">2. План мероприятий оформляется в форме документа на бумажном носителе или в форме электронного документа, подписанного электронной подписью в соответствии с положениями Федерального </w:t>
      </w:r>
      <w:r>
        <w:rPr>
          <w:sz w:val="24"/>
        </w:rPr>
        <w:t xml:space="preserve">закона</w:t>
      </w:r>
      <w:r>
        <w:rPr>
          <w:sz w:val="24"/>
        </w:rPr>
        <w:t xml:space="preserve"> от 6 апреля 2011 г. N 63-ФЗ "Об электронной подписи", и должен включать в себя совокупность мероприятий, соответствующих требованиям к мероприятиям по снижению выбросов загрязняющих веществ в атмосферный воздух в периоды неблагоприятных метеорологических условий и их проведению при поступлении общих прогнозов неблагоприятных метеорологических условий или специализированных прогнозов неблагоприятных метеорологических условий &lt;2&gt; (далее - Требования к мероприятиям при НМУ).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r>
        <w:rPr>
          <w:sz w:val="24"/>
        </w:rPr>
        <w:t xml:space="preserve">Подпункт 1 пункта 12 статьи 19</w:t>
      </w:r>
      <w:r>
        <w:rPr>
          <w:sz w:val="24"/>
        </w:rPr>
        <w:t xml:space="preserve"> Федерального закона от 4 мая 1999 г. N 96-ФЗ "Об охране атмосферного воздуха".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План мероприятий должен содержать: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полное наименование юридического лица или фамилию, имя, отчество (при наличии) индивидуального предпринимателя, осуществляющих хозяйственную и (или) иную деятельность на объекте ОНВОС;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наименование объекта ОНВОС;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сведения о фактическом месте нахождения объекта ОНВОС;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категорию объекта ОНВОС;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код объекта ОНВОС &lt;3&gt;;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r>
        <w:rPr>
          <w:sz w:val="24"/>
        </w:rPr>
        <w:t xml:space="preserve">Пункт 4 статьи 69.2</w:t>
      </w:r>
      <w:r>
        <w:rPr>
          <w:sz w:val="24"/>
        </w:rPr>
        <w:t xml:space="preserve"> Федерального закона от 10 января 2002 г. N 7-ФЗ "Об охране окружающей среды".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е) вид прогноза НМУ, получаемый в отношении объекта ОНВОС (общий или специализированный (с указанием степени НМУ);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перечень мероприятий по снижению выбросов в периоды НМУ с указанием номера источника выбросов, наименования мероприятия по снижению выбросов в периоды НМУ, наименования загрязняющего вещества, снижение которого предполагается достичь путем проведения данного мероприятия по снижению выбросов в периоды НМУ, предполагаемые величины выбросов загрязняющего вещества до и после проведения мероприятия по снижению выбросов в периоды НМУ (далее - перечень мероприятий). В случае, указанном в </w:t>
      </w:r>
      <w:hyperlink w:history="0" w:anchor="P67" w:tooltip="5. В случае если по результатам подготовки отчета о проведенной инвентаризации стационарных источников и выбросов, подготовленного и утвержденного в соответствии с Порядком проведения инвентаризации, результатам расчетов рассеивания выявлено отсутствие в выбросах объекта ОНВОС загрязняющих веществ, концентрация которых в периоды НМУ будет превышать установленные предельно допустимые концентрации, данная информация отражается в Плане мероприятий с приложением подтверждающих материалов и указывается, что р...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настоящих требований, в Плане мероприятий отражается информация об отсутствии необходимости разработки перечня мероприятий;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результаты расчетов рассеивания выбросов, выполненных в соответствии с </w:t>
      </w:r>
      <w:r>
        <w:rPr>
          <w:sz w:val="24"/>
        </w:rPr>
        <w:t xml:space="preserve">методами</w:t>
      </w:r>
      <w:r>
        <w:rPr>
          <w:sz w:val="24"/>
        </w:rPr>
        <w:t xml:space="preserve"> расчетов рассеивания выбросов вредных (загрязняющих) веществ в атмосферном воздухе, утвержденных приказом Минприроды России 6 июня 2017 г. N 273 &lt;4&gt; (далее - расчеты рассеивания), при проведении мероприятий по снижению выбросов в периоды НМУ, обосновывающие эффективность мероприятий при НМУ, включенных в План мероприятий с приложением документарного подтверждения проведенных расчетов рассеивания, в соответствии с требованиями </w:t>
      </w:r>
      <w:r>
        <w:rPr>
          <w:sz w:val="24"/>
        </w:rPr>
        <w:t xml:space="preserve">пункта 35</w:t>
      </w:r>
      <w:r>
        <w:rPr>
          <w:sz w:val="24"/>
        </w:rPr>
        <w:t xml:space="preserve"> Методики разработки (расчета) и установления нормативов допустимых выбросов загрязняющих веществ в атмосферный воздух, утвержденной приказом Минприроды России от 11 августа 2020 г. N 581 &lt;5&gt;;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Зарегистрирован Минюстом России 10 августа 2017 г., регистрационный N 47734.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Зарегистрирован Минюстом России 30 декабря 2020 г., регистрационный N 61944. Срок действия ограничен до 1 июля 2027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и) информацию о методе контроля (инструментальный или расчетный), определенном при проведении инвентаризации стационарных источников и выбросов в соответствии с </w:t>
      </w:r>
      <w:r>
        <w:rPr>
          <w:sz w:val="24"/>
        </w:rPr>
        <w:t xml:space="preserve">пунктом 18</w:t>
      </w:r>
      <w:r>
        <w:rPr>
          <w:sz w:val="24"/>
        </w:rPr>
        <w:t xml:space="preserve"> Порядка проведения инвентаризации стационарных источников и выбросов загрязняющих веществ в атмосферный воздух, корректировки ее данных, документирования и хранения данных, полученных в результате проведения таких инвентаризации и корректировки, утвержденного приказом Минприроды России от 19 ноября 2021 г. N 871 &lt;6&gt; (далее - Порядок проведения инвентаризации), который используется для подтверждения выполнения мероприятий по снижению выбросов в периоды НМУ на конкретном источнике выбросов объекта ОНВОС.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Зарегистрирован Минюстом России 30 ноября 2021 г., регистрационный N 66125. Срок действия ограничен до 1 марта 2028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Рекомендуемый образец формы Плана мероприятий приведен в </w:t>
      </w:r>
      <w:hyperlink w:history="0" w:anchor="P121" w:tooltip="                                   План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 к настоящим требованиям.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План мероприятий включаются мероприятия по снижению выбросов в периоды НМУ, при выполнении которых соблюдаются Требования к мероприятиям при НМУ.</w:t>
      </w:r>
    </w:p>
    <w:bookmarkStart w:id="67" w:name="P67"/>
    <w:bookmarkEnd w:id="6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случае если по результатам подготовки отчета о проведенной инвентаризации стационарных источников и выбросов, подготовленного и утвержденного в соответствии с </w:t>
      </w:r>
      <w:r>
        <w:rPr>
          <w:sz w:val="24"/>
        </w:rPr>
        <w:t xml:space="preserve">Порядком</w:t>
      </w:r>
      <w:r>
        <w:rPr>
          <w:sz w:val="24"/>
        </w:rPr>
        <w:t xml:space="preserve"> проведения инвентаризации, результатам расчетов рассеивания выявлено отсутствие в выбросах объекта ОНВОС загрязняющих веществ, концентрация которых в периоды НМУ будет превышать установленные предельно допустимые концентрации, данная информация отражается в Плане мероприятий с приложением подтверждающих материалов и указывается, что разработка мероприятий по снижению выбросов загрязняющих веществ в атмосферный воздух в периоды НМУ не требуется.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Планы мероприятий, разработанные хозяйствующими субъектами в соответствии с </w:t>
      </w:r>
      <w:hyperlink w:history="0" w:anchor="P41" w:tooltip="2. План мероприятий оформляется в форме документа на бумажном носителе или в форме электронного документа, подписанного электронной подписью в соответствии с положениями Федерального закона от 6 апреля 2011 г. N 63-ФЗ &quot;Об электронной подписи&quot;, и должен включать в себя совокупность мероприятий, соответствующих требованиям к мероприятиям по снижению выбросов загрязняющих веществ в атмосферный воздух в периоды неблагоприятных метеорологических условий и их проведению при поступлении общих прогнозов неблагоп...">
        <w:r>
          <w:rPr>
            <w:sz w:val="24"/>
            <w:color w:val="0000ff"/>
          </w:rPr>
          <w:t xml:space="preserve">пунктами 2</w:t>
        </w:r>
      </w:hyperlink>
      <w:r>
        <w:rPr>
          <w:sz w:val="24"/>
        </w:rPr>
        <w:t xml:space="preserve"> - </w:t>
      </w:r>
      <w:hyperlink w:history="0" w:anchor="P67" w:tooltip="5. В случае если по результатам подготовки отчета о проведенной инвентаризации стационарных источников и выбросов, подготовленного и утвержденного в соответствии с Порядком проведения инвентаризации, результатам расчетов рассеивания выявлено отсутствие в выбросах объекта ОНВОС загрязняющих веществ, концентрация которых в периоды НМУ будет превышать установленные предельно допустимые концентрации, данная информация отражается в Плане мероприятий с приложением подтверждающих материалов и указывается, что р...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настоящих требований, направляются на согласование в исполнительные органы субъектов Российской Федерации, уполномоченные на осуществление регионального государственного экологического контроля (надзора) (далее - уполномоченные органы) &lt;7&gt;.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r>
        <w:rPr>
          <w:sz w:val="24"/>
        </w:rPr>
        <w:t xml:space="preserve">Пункт 11 статьи 19</w:t>
      </w:r>
      <w:r>
        <w:rPr>
          <w:sz w:val="24"/>
        </w:rPr>
        <w:t xml:space="preserve"> Федерального закона от 4 мая 1999 г. N 96-ФЗ "Об охране атмосферного воздуха".</w:t>
      </w:r>
    </w:p>
    <w:p>
      <w:pPr>
        <w:pStyle w:val="0"/>
        <w:jc w:val="both"/>
      </w:pPr>
      <w:r>
        <w:rPr>
          <w:sz w:val="24"/>
        </w:rPr>
      </w:r>
    </w:p>
    <w:bookmarkStart w:id="72" w:name="P72"/>
    <w:bookmarkEnd w:id="72"/>
    <w:p>
      <w:pPr>
        <w:pStyle w:val="0"/>
        <w:ind w:firstLine="540"/>
        <w:jc w:val="both"/>
      </w:pPr>
      <w:r>
        <w:rPr>
          <w:sz w:val="24"/>
        </w:rPr>
        <w:t xml:space="preserve">7. Планы мероприятий в целях их согласования направляются хозяйствующими субъектами в уполномоченный орган сопроводительным письмом, содержащим способы связи с хозяйствующим субъектом (в том числе посредством электронной почты, почтовой связи или нарочным).</w:t>
      </w:r>
    </w:p>
    <w:bookmarkStart w:id="73" w:name="P73"/>
    <w:bookmarkEnd w:id="7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Уполномоченный орган осуществляет рассмотрение Плана мероприятий в течение 15 рабочих дней со дня его поступления на предмет соответствия представленных сведений требованиям </w:t>
      </w:r>
      <w:hyperlink w:history="0" w:anchor="P41" w:tooltip="2. План мероприятий оформляется в форме документа на бумажном носителе или в форме электронного документа, подписанного электронной подписью в соответствии с положениями Федерального закона от 6 апреля 2011 г. N 63-ФЗ &quot;Об электронной подписи&quot;, и должен включать в себя совокупность мероприятий, соответствующих требованиям к мероприятиям по снижению выбросов загрязняющих веществ в атмосферный воздух в периоды неблагоприятных метеорологических условий и их проведению при поступлении общих прогнозов неблагоп...">
        <w:r>
          <w:rPr>
            <w:sz w:val="24"/>
            <w:color w:val="0000ff"/>
          </w:rPr>
          <w:t xml:space="preserve">пунктов 2</w:t>
        </w:r>
      </w:hyperlink>
      <w:r>
        <w:rPr>
          <w:sz w:val="24"/>
        </w:rPr>
        <w:t xml:space="preserve"> - </w:t>
      </w:r>
      <w:hyperlink w:history="0" w:anchor="P67" w:tooltip="5. В случае если по результатам подготовки отчета о проведенной инвентаризации стационарных источников и выбросов, подготовленного и утвержденного в соответствии с Порядком проведения инвентаризации, результатам расчетов рассеивания выявлено отсутствие в выбросах объекта ОНВОС загрязняющих веществ, концентрация которых в периоды НМУ будет превышать установленные предельно допустимые концентрации, данная информация отражается в Плане мероприятий с приложением подтверждающих материалов и указывается, что р...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настоящих требований.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случае принятия уполномоченным органом решения о согласовании Плана мероприятий руководителем уполномоченного органа или лицом, исполняющим его обязанности, проставляется штамп в верхнем правом углу Плана мероприятий и указывается дата согласования.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Согласованный уполномоченным органом План мероприятий в течение 1 рабочего дня со дня принятия решения о его согласовании направляется уполномоченным органом хозяйствующему субъекту посредством способа связи, указанного в сопроводительном письме в соответствии с </w:t>
      </w:r>
      <w:hyperlink w:history="0" w:anchor="P72" w:tooltip="7. Планы мероприятий в целях их согласования направляются хозяйствующими субъектами в уполномоченный орган сопроводительным письмом, содержащим способы связи с хозяйствующим субъектом (в том числе посредством электронной почты, почтовой связи или нарочным).">
        <w:r>
          <w:rPr>
            <w:sz w:val="24"/>
            <w:color w:val="0000ff"/>
          </w:rPr>
          <w:t xml:space="preserve">абзацем первым пункта 7</w:t>
        </w:r>
      </w:hyperlink>
      <w:r>
        <w:rPr>
          <w:sz w:val="24"/>
        </w:rPr>
        <w:t xml:space="preserve"> настоящих требований.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В случае выявления несоответствия Плана мероприятий положениям </w:t>
      </w:r>
      <w:hyperlink w:history="0" w:anchor="P41" w:tooltip="2. План мероприятий оформляется в форме документа на бумажном носителе или в форме электронного документа, подписанного электронной подписью в соответствии с положениями Федерального закона от 6 апреля 2011 г. N 63-ФЗ &quot;Об электронной подписи&quot;, и должен включать в себя совокупность мероприятий, соответствующих требованиям к мероприятиям по снижению выбросов загрязняющих веществ в атмосферный воздух в периоды неблагоприятных метеорологических условий и их проведению при поступлении общих прогнозов неблагоп...">
        <w:r>
          <w:rPr>
            <w:sz w:val="24"/>
            <w:color w:val="0000ff"/>
          </w:rPr>
          <w:t xml:space="preserve">пунктов 2</w:t>
        </w:r>
      </w:hyperlink>
      <w:r>
        <w:rPr>
          <w:sz w:val="24"/>
        </w:rPr>
        <w:t xml:space="preserve"> - </w:t>
      </w:r>
      <w:hyperlink w:history="0" w:anchor="P67" w:tooltip="5. В случае если по результатам подготовки отчета о проведенной инвентаризации стационарных источников и выбросов, подготовленного и утвержденного в соответствии с Порядком проведения инвентаризации, результатам расчетов рассеивания выявлено отсутствие в выбросах объекта ОНВОС загрязняющих веществ, концентрация которых в периоды НМУ будет превышать установленные предельно допустимые концентрации, данная информация отражается в Плане мероприятий с приложением подтверждающих материалов и указывается, что р...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настоящих требований уполномоченный орган в течение первой половины срока, определенного в </w:t>
      </w:r>
      <w:hyperlink w:history="0" w:anchor="P73" w:tooltip="Уполномоченный орган осуществляет рассмотрение Плана мероприятий в течение 15 рабочих дней со дня его поступления на предмет соответствия представленных сведений требованиям пунктов 2 - 5 настоящих требований.">
        <w:r>
          <w:rPr>
            <w:sz w:val="24"/>
            <w:color w:val="0000ff"/>
          </w:rPr>
          <w:t xml:space="preserve">абзаце втором пункта 7</w:t>
        </w:r>
      </w:hyperlink>
      <w:r>
        <w:rPr>
          <w:sz w:val="24"/>
        </w:rPr>
        <w:t xml:space="preserve"> настоящих требований, принимает решение о необходимости доработки Плана мероприятий.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Решение уполномоченного органа о необходимости доработки Плана мероприятий, указанное в </w:t>
      </w:r>
      <w:hyperlink w:history="0" w:anchor="P72" w:tooltip="7. Планы мероприятий в целях их согласования направляются хозяйствующими субъектами в уполномоченный орган сопроводительным письмом, содержащим способы связи с хозяйствующим субъектом (в том числе посредством электронной почты, почтовой связи или нарочным).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настоящего пункта, в течение 1 рабочего дня со дня его принятия направляется посредством способа связи, указанного в сопроводительном письме в соответствии с </w:t>
      </w:r>
      <w:hyperlink w:history="0" w:anchor="P72" w:tooltip="7. Планы мероприятий в целях их согласования направляются хозяйствующими субъектами в уполномоченный орган сопроводительным письмом, содержащим способы связи с хозяйствующим субъектом (в том числе посредством электронной почты, почтовой связи или нарочным).">
        <w:r>
          <w:rPr>
            <w:sz w:val="24"/>
            <w:color w:val="0000ff"/>
          </w:rPr>
          <w:t xml:space="preserve">абзацем первым пункта 7</w:t>
        </w:r>
      </w:hyperlink>
      <w:r>
        <w:rPr>
          <w:sz w:val="24"/>
        </w:rPr>
        <w:t xml:space="preserve"> настоящих требований, хозяйствующему субъекту в виде уведомления с указанием замечаний (далее - уведомление).</w:t>
      </w:r>
    </w:p>
    <w:bookmarkStart w:id="78" w:name="P78"/>
    <w:bookmarkEnd w:id="7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даты направления уполномоченным органом уведомления течение срока рассмотрения уполномоченным органом Плана мероприятий, установленного </w:t>
      </w:r>
      <w:hyperlink w:history="0" w:anchor="P73" w:tooltip="Уполномоченный орган осуществляет рассмотрение Плана мероприятий в течение 15 рабочих дней со дня его поступления на предмет соответствия представленных сведений требованиям пунктов 2 - 5 настоящих требований.">
        <w:r>
          <w:rPr>
            <w:sz w:val="24"/>
            <w:color w:val="0000ff"/>
          </w:rPr>
          <w:t xml:space="preserve">абзацем вторым пункта 7</w:t>
        </w:r>
      </w:hyperlink>
      <w:r>
        <w:rPr>
          <w:sz w:val="24"/>
        </w:rPr>
        <w:t xml:space="preserve"> настоящих требований, приостанавливается.</w:t>
      </w:r>
    </w:p>
    <w:bookmarkStart w:id="79" w:name="P79"/>
    <w:bookmarkEnd w:id="7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В случае получения уведомления хозяйствующий субъект дорабатывает План мероприятий по замечаниям, изложенным в уведомлении, и не позднее 22 рабочих дней со дня получения уведомления представляет доработанный План мероприятий на согласование в уполномоченный орган в соответствии с </w:t>
      </w:r>
      <w:hyperlink w:history="0" w:anchor="P72" w:tooltip="7. Планы мероприятий в целях их согласования направляются хозяйствующими субъектами в уполномоченный орган сопроводительным письмом, содержащим способы связи с хозяйствующим субъектом (в том числе посредством электронной почты, почтовой связи или нарочным).">
        <w:r>
          <w:rPr>
            <w:sz w:val="24"/>
            <w:color w:val="0000ff"/>
          </w:rPr>
          <w:t xml:space="preserve">пунктом 7</w:t>
        </w:r>
      </w:hyperlink>
      <w:r>
        <w:rPr>
          <w:sz w:val="24"/>
        </w:rPr>
        <w:t xml:space="preserve"> настоящих требований.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хозяйствующий субъект не представил в уполномоченный орган доработанный План мероприятий в течение срока, установленного в </w:t>
      </w:r>
      <w:hyperlink w:history="0" w:anchor="P79" w:tooltip="11. В случае получения уведомления хозяйствующий субъект дорабатывает План мероприятий по замечаниям, изложенным в уведомлении, и не позднее 22 рабочих дней со дня получения уведомления представляет доработанный План мероприятий на согласование в уполномоченный орган в соответствии с пунктом 7 настоящих требований.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настоящего пункта, уполномоченный орган принимает решение об отказе в согласовании Плана мероприятий с указанием причин отказа, о чем направляет посредством способа связи, указанного в сопроводительном письме в соответствии с </w:t>
      </w:r>
      <w:hyperlink w:history="0" w:anchor="P72" w:tooltip="7. Планы мероприятий в целях их согласования направляются хозяйствующими субъектами в уполномоченный орган сопроводительным письмом, содержащим способы связи с хозяйствующим субъектом (в том числе посредством электронной почты, почтовой связи или нарочным).">
        <w:r>
          <w:rPr>
            <w:sz w:val="24"/>
            <w:color w:val="0000ff"/>
          </w:rPr>
          <w:t xml:space="preserve">абзацем первым пункта 7</w:t>
        </w:r>
      </w:hyperlink>
      <w:r>
        <w:rPr>
          <w:sz w:val="24"/>
        </w:rPr>
        <w:t xml:space="preserve"> настоящих требований, уведомление хозяйствующему субъекту в течение 1 рабочего дня со дня принятия соответствующего 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представления хозяйствующим субъектом доработанного Плана мероприятий в срок, установленный в </w:t>
      </w:r>
      <w:hyperlink w:history="0" w:anchor="P79" w:tooltip="11. В случае получения уведомления хозяйствующий субъект дорабатывает План мероприятий по замечаниям, изложенным в уведомлении, и не позднее 22 рабочих дней со дня получения уведомления представляет доработанный План мероприятий на согласование в уполномоченный орган в соответствии с пунктом 7 настоящих требований.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настоящего пункта, уполномоченный орган рассматривает доработанный План мероприятий в оставшийся после приостановления в порядке, установленном </w:t>
      </w:r>
      <w:hyperlink w:history="0" w:anchor="P78" w:tooltip="С даты направления уполномоченным органом уведомления течение срока рассмотрения уполномоченным органом Плана мероприятий, установленного абзацем вторым пункта 7 настоящих требований, приостанавливается.">
        <w:r>
          <w:rPr>
            <w:sz w:val="24"/>
            <w:color w:val="0000ff"/>
          </w:rPr>
          <w:t xml:space="preserve">абзацем третьим пункта 10</w:t>
        </w:r>
      </w:hyperlink>
      <w:r>
        <w:rPr>
          <w:sz w:val="24"/>
        </w:rPr>
        <w:t xml:space="preserve"> настоящих требований, срок и принимает решение о его согласовании либо отказе в согласовании Плана мероприятий с указанием причин отказа.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Планы мероприятий утверждаются хозяйствующими субъектами не позднее 3 рабочих дней со дня получения согласования уполномоченного органа.</w:t>
      </w:r>
    </w:p>
    <w:bookmarkStart w:id="83" w:name="P83"/>
    <w:bookmarkEnd w:id="8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В случае изменения со дня утверждения Плана мероприятий технологических процессов, объемов выпускаемой продукции, товаров, оказываемых услуг, объемов и (или) состава выбросов, ввода в эксплуатацию новых источников выбросов, в результате которых совокупный объем выбросов на объекте ОНВОС увеличился на 10% и более по сравнению с данными инвентаризации, содержащимися в отчете о проведенной инвентаризации стационарных источников и выбросов, подготовленного и утвержденного в соответствии с </w:t>
      </w:r>
      <w:r>
        <w:rPr>
          <w:sz w:val="24"/>
        </w:rPr>
        <w:t xml:space="preserve">Порядком</w:t>
      </w:r>
      <w:r>
        <w:rPr>
          <w:sz w:val="24"/>
        </w:rPr>
        <w:t xml:space="preserve"> проведения инвентаризации, хозяйствующий субъект разрабатывает, согласовывает и утверждает План мероприятий в соответствии с порядком и сроками, предусмотренными настоящими требованиями.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В случаях, определенных в </w:t>
      </w:r>
      <w:hyperlink w:history="0" w:anchor="P83" w:tooltip="13. В случае изменения со дня утверждения Плана мероприятий технологических процессов, объемов выпускаемой продукции, товаров, оказываемых услуг, объемов и (или) состава выбросов, ввода в эксплуатацию новых источников выбросов, в результате которых совокупный объем выбросов на объекте ОНВОС увеличился на 10% и более по сравнению с данными инвентаризации, содержащимися в отчете о проведенной инвентаризации стационарных источников и выбросов, подготовленного и утвержденного в соответствии с Порядком провед...">
        <w:r>
          <w:rPr>
            <w:sz w:val="24"/>
            <w:color w:val="0000ff"/>
          </w:rPr>
          <w:t xml:space="preserve">пункте 13</w:t>
        </w:r>
      </w:hyperlink>
      <w:r>
        <w:rPr>
          <w:sz w:val="24"/>
        </w:rPr>
        <w:t xml:space="preserve"> настоящих требований, План мероприятий разрабатывается хозяйствующим субъектом в срок не позднее 90 календарных дней со дня утверждения хозяйствующим субъектом результатов работ по корректировке данных инвентаризации стационарных источников и выбросов в соответствии с </w:t>
      </w:r>
      <w:r>
        <w:rPr>
          <w:sz w:val="24"/>
        </w:rPr>
        <w:t xml:space="preserve">пунктом 52</w:t>
      </w:r>
      <w:r>
        <w:rPr>
          <w:sz w:val="24"/>
        </w:rPr>
        <w:t xml:space="preserve"> Порядка проведения инвентаризации или работ по проведению новой инвентаризации стационарных источников и выбросов.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требованиям к содержанию, составу,</w:t>
      </w:r>
    </w:p>
    <w:p>
      <w:pPr>
        <w:pStyle w:val="0"/>
        <w:jc w:val="right"/>
      </w:pPr>
      <w:r>
        <w:rPr>
          <w:sz w:val="24"/>
        </w:rPr>
        <w:t xml:space="preserve">форме, порядку разработки, согласования</w:t>
      </w:r>
    </w:p>
    <w:p>
      <w:pPr>
        <w:pStyle w:val="0"/>
        <w:jc w:val="right"/>
      </w:pPr>
      <w:r>
        <w:rPr>
          <w:sz w:val="24"/>
        </w:rPr>
        <w:t xml:space="preserve">и утверждения плана мероприятий</w:t>
      </w:r>
    </w:p>
    <w:p>
      <w:pPr>
        <w:pStyle w:val="0"/>
        <w:jc w:val="right"/>
      </w:pPr>
      <w:r>
        <w:rPr>
          <w:sz w:val="24"/>
        </w:rPr>
        <w:t xml:space="preserve">по снижению выбросов загрязняющих</w:t>
      </w:r>
    </w:p>
    <w:p>
      <w:pPr>
        <w:pStyle w:val="0"/>
        <w:jc w:val="right"/>
      </w:pPr>
      <w:r>
        <w:rPr>
          <w:sz w:val="24"/>
        </w:rPr>
        <w:t xml:space="preserve">веществ в атмосферный воздух в периоды</w:t>
      </w:r>
    </w:p>
    <w:p>
      <w:pPr>
        <w:pStyle w:val="0"/>
        <w:jc w:val="right"/>
      </w:pPr>
      <w:r>
        <w:rPr>
          <w:sz w:val="24"/>
        </w:rPr>
        <w:t xml:space="preserve">неблагоприятных метеорологических</w:t>
      </w:r>
    </w:p>
    <w:p>
      <w:pPr>
        <w:pStyle w:val="0"/>
        <w:jc w:val="right"/>
      </w:pPr>
      <w:r>
        <w:rPr>
          <w:sz w:val="24"/>
        </w:rPr>
        <w:t xml:space="preserve">условий, утвержденным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природных</w:t>
      </w:r>
    </w:p>
    <w:p>
      <w:pPr>
        <w:pStyle w:val="0"/>
        <w:jc w:val="right"/>
      </w:pPr>
      <w:r>
        <w:rPr>
          <w:sz w:val="24"/>
        </w:rPr>
        <w:t xml:space="preserve">ресурсов и экологии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28.11.2025 N 662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247"/>
        <w:gridCol w:w="2211"/>
        <w:gridCol w:w="2154"/>
        <w:gridCol w:w="2211"/>
        <w:gridCol w:w="1247"/>
      </w:tblGrid>
      <w:t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Утверждено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Согласовано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 для печати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Место для печати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bookmarkStart w:id="121" w:name="P121"/>
    <w:bookmarkEnd w:id="121"/>
    <w:p>
      <w:pPr>
        <w:pStyle w:val="1"/>
        <w:jc w:val="both"/>
      </w:pPr>
      <w:r>
        <w:rPr>
          <w:sz w:val="20"/>
        </w:rPr>
        <w:t xml:space="preserve">                                   План</w:t>
      </w:r>
    </w:p>
    <w:p>
      <w:pPr>
        <w:pStyle w:val="1"/>
        <w:jc w:val="both"/>
      </w:pPr>
      <w:r>
        <w:rPr>
          <w:sz w:val="20"/>
        </w:rPr>
        <w:t xml:space="preserve">           мероприятий по снижению выбросов загрязняющих веществ</w:t>
      </w:r>
    </w:p>
    <w:p>
      <w:pPr>
        <w:pStyle w:val="1"/>
        <w:jc w:val="both"/>
      </w:pPr>
      <w:r>
        <w:rPr>
          <w:sz w:val="20"/>
        </w:rPr>
        <w:t xml:space="preserve">              в атмосферный воздух в периоды неблагоприятных</w:t>
      </w:r>
    </w:p>
    <w:p>
      <w:pPr>
        <w:pStyle w:val="1"/>
        <w:jc w:val="both"/>
      </w:pPr>
      <w:r>
        <w:rPr>
          <w:sz w:val="20"/>
        </w:rPr>
        <w:t xml:space="preserve">                         метеорологических условий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1.  Наименование  юридического  лица  или  фамилия,  имя, отчество (при</w:t>
      </w:r>
    </w:p>
    <w:p>
      <w:pPr>
        <w:pStyle w:val="1"/>
        <w:jc w:val="both"/>
      </w:pPr>
      <w:r>
        <w:rPr>
          <w:sz w:val="20"/>
        </w:rPr>
        <w:t xml:space="preserve">наличии)  индивидуального  предпринимателя, осуществляющего хозяйственную и</w:t>
      </w:r>
    </w:p>
    <w:p>
      <w:pPr>
        <w:pStyle w:val="1"/>
        <w:jc w:val="both"/>
      </w:pPr>
      <w:r>
        <w:rPr>
          <w:sz w:val="20"/>
        </w:rPr>
        <w:t xml:space="preserve">(или) иную деятельность _____________________________</w:t>
      </w:r>
    </w:p>
    <w:p>
      <w:pPr>
        <w:pStyle w:val="1"/>
        <w:jc w:val="both"/>
      </w:pPr>
      <w:r>
        <w:rPr>
          <w:sz w:val="20"/>
        </w:rPr>
        <w:t xml:space="preserve">    2.   Наименование   объекта,  оказывающего  негативное  воздействие  на</w:t>
      </w:r>
    </w:p>
    <w:p>
      <w:pPr>
        <w:pStyle w:val="1"/>
        <w:jc w:val="both"/>
      </w:pPr>
      <w:r>
        <w:rPr>
          <w:sz w:val="20"/>
        </w:rPr>
        <w:t xml:space="preserve">окружающую среду 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3.  Сведения  о  фактическом  месте  нахождения  объекта,  оказывающего</w:t>
      </w:r>
    </w:p>
    <w:p>
      <w:pPr>
        <w:pStyle w:val="1"/>
        <w:jc w:val="both"/>
      </w:pPr>
      <w:r>
        <w:rPr>
          <w:sz w:val="20"/>
        </w:rPr>
        <w:t xml:space="preserve">негативное воздействие на окружающую среду ___________________________</w:t>
      </w:r>
    </w:p>
    <w:p>
      <w:pPr>
        <w:pStyle w:val="1"/>
        <w:jc w:val="both"/>
      </w:pPr>
      <w:r>
        <w:rPr>
          <w:sz w:val="20"/>
        </w:rPr>
        <w:t xml:space="preserve">    4. Категория объекта, оказывающего негативное воздействие на окружающую</w:t>
      </w:r>
    </w:p>
    <w:p>
      <w:pPr>
        <w:pStyle w:val="1"/>
        <w:jc w:val="both"/>
      </w:pPr>
      <w:r>
        <w:rPr>
          <w:sz w:val="20"/>
        </w:rPr>
        <w:t xml:space="preserve">среду 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5. Код объекта, оказывающего негативное воздействие на окружающую среду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6.  Вид  прогноза  неблагоприятных  метеорологических  условий (далее -</w:t>
      </w:r>
    </w:p>
    <w:p>
      <w:pPr>
        <w:pStyle w:val="1"/>
        <w:jc w:val="both"/>
      </w:pPr>
      <w:r>
        <w:rPr>
          <w:sz w:val="20"/>
        </w:rPr>
        <w:t xml:space="preserve">НМУ),  по  которому  работает объект, оказывающий негативное воздействие на</w:t>
      </w:r>
    </w:p>
    <w:p>
      <w:pPr>
        <w:pStyle w:val="1"/>
        <w:jc w:val="both"/>
      </w:pPr>
      <w:r>
        <w:rPr>
          <w:sz w:val="20"/>
        </w:rPr>
        <w:t xml:space="preserve">окружающую среду (общий или специализированный) ____________________</w:t>
      </w:r>
    </w:p>
    <w:p>
      <w:pPr>
        <w:pStyle w:val="1"/>
        <w:jc w:val="both"/>
      </w:pPr>
      <w:r>
        <w:rPr>
          <w:sz w:val="20"/>
        </w:rPr>
        <w:t xml:space="preserve">    7. Перечень мероприятий по снижению выбросов в периоды НМУ: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1757"/>
        <w:gridCol w:w="1984"/>
        <w:gridCol w:w="1560"/>
        <w:gridCol w:w="1587"/>
        <w:gridCol w:w="1587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источника (источников) выбросов загрязняющих веществ в атмосферный воздух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 по уменьшению выбросов загрязняющих веществ в атмосферный воздух в периоды НМУ (далее - мероприятие)</w:t>
            </w:r>
          </w:p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загрязняющего вещества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Величины выбросов до мероприятия г/с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Величины выбросов после мероприятия г/с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8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8. Результаты расчетов рассеивания выбросов, выполненных в соответствии</w:t>
      </w:r>
    </w:p>
    <w:p>
      <w:pPr>
        <w:pStyle w:val="1"/>
        <w:jc w:val="both"/>
      </w:pPr>
      <w:r>
        <w:rPr>
          <w:sz w:val="20"/>
        </w:rPr>
        <w:t xml:space="preserve">с  </w:t>
      </w:r>
      <w:r>
        <w:rPr>
          <w:sz w:val="20"/>
        </w:rPr>
        <w:t xml:space="preserve">методами</w:t>
      </w:r>
      <w:r>
        <w:rPr>
          <w:sz w:val="20"/>
        </w:rPr>
        <w:t xml:space="preserve">  расчетов рассеивания выбросов вредных (загрязняющих) веществ в</w:t>
      </w:r>
    </w:p>
    <w:p>
      <w:pPr>
        <w:pStyle w:val="1"/>
        <w:jc w:val="both"/>
      </w:pPr>
      <w:r>
        <w:rPr>
          <w:sz w:val="20"/>
        </w:rPr>
        <w:t xml:space="preserve">атмосферном воздухе, утвержденных приказом Минприроды России 6 июня 2017 г.</w:t>
      </w:r>
    </w:p>
    <w:p>
      <w:pPr>
        <w:pStyle w:val="1"/>
        <w:jc w:val="both"/>
      </w:pPr>
      <w:r>
        <w:rPr>
          <w:sz w:val="20"/>
        </w:rPr>
        <w:t xml:space="preserve">N  273  </w:t>
      </w:r>
      <w:hyperlink w:history="0" w:anchor="P183" w:tooltip="&lt;8&gt; Зарегистрирован Минюстом России 10 августа 2017 г., регистрационный N 47734.">
        <w:r>
          <w:rPr>
            <w:sz w:val="20"/>
            <w:color w:val="0000ff"/>
          </w:rPr>
          <w:t xml:space="preserve">&lt;8&gt;</w:t>
        </w:r>
      </w:hyperlink>
      <w:r>
        <w:rPr>
          <w:sz w:val="20"/>
        </w:rPr>
        <w:t xml:space="preserve">  (далее  -  расчеты рассеивания), при проведении мероприятий по</w:t>
      </w:r>
    </w:p>
    <w:p>
      <w:pPr>
        <w:pStyle w:val="1"/>
        <w:jc w:val="both"/>
      </w:pPr>
      <w:r>
        <w:rPr>
          <w:sz w:val="20"/>
        </w:rPr>
        <w:t xml:space="preserve">снижению  выбросов  в периоды НМУ, обосновывающие эффективность мероприятий</w:t>
      </w:r>
    </w:p>
    <w:p>
      <w:pPr>
        <w:pStyle w:val="1"/>
        <w:jc w:val="both"/>
      </w:pPr>
      <w:r>
        <w:rPr>
          <w:sz w:val="20"/>
        </w:rPr>
        <w:t xml:space="preserve">при  НМУ,  включенных  в план мероприятий по снижению выбросов загрязняющих</w:t>
      </w:r>
    </w:p>
    <w:p>
      <w:pPr>
        <w:pStyle w:val="1"/>
        <w:jc w:val="both"/>
      </w:pPr>
      <w:r>
        <w:rPr>
          <w:sz w:val="20"/>
        </w:rPr>
        <w:t xml:space="preserve">веществ  в  атмосферный  воздух в периоды неблагоприятных метеорологических</w:t>
      </w:r>
    </w:p>
    <w:p>
      <w:pPr>
        <w:pStyle w:val="1"/>
        <w:jc w:val="both"/>
      </w:pPr>
      <w:r>
        <w:rPr>
          <w:sz w:val="20"/>
        </w:rPr>
        <w:t xml:space="preserve">условий  с  приложением  документарного  подтверждения проведенных расчетов</w:t>
      </w:r>
    </w:p>
    <w:p>
      <w:pPr>
        <w:pStyle w:val="1"/>
        <w:jc w:val="both"/>
      </w:pPr>
      <w:r>
        <w:rPr>
          <w:sz w:val="20"/>
        </w:rPr>
        <w:t xml:space="preserve">рассеивания,  в  соответствии  с требованиями </w:t>
      </w:r>
      <w:r>
        <w:rPr>
          <w:sz w:val="20"/>
        </w:rPr>
        <w:t xml:space="preserve">пункта 35</w:t>
      </w:r>
      <w:r>
        <w:rPr>
          <w:sz w:val="20"/>
        </w:rPr>
        <w:t xml:space="preserve"> Методики разработки</w:t>
      </w:r>
    </w:p>
    <w:p>
      <w:pPr>
        <w:pStyle w:val="1"/>
        <w:jc w:val="both"/>
      </w:pPr>
      <w:r>
        <w:rPr>
          <w:sz w:val="20"/>
        </w:rPr>
        <w:t xml:space="preserve">(расчета)   и  установления  нормативов  допустимых  выбросов  загрязняющих</w:t>
      </w:r>
    </w:p>
    <w:p>
      <w:pPr>
        <w:pStyle w:val="1"/>
        <w:jc w:val="both"/>
      </w:pPr>
      <w:r>
        <w:rPr>
          <w:sz w:val="20"/>
        </w:rPr>
        <w:t xml:space="preserve">веществ в атмосферный воздух, утвержденной приказом Минприроды России от 11</w:t>
      </w:r>
    </w:p>
    <w:p>
      <w:pPr>
        <w:pStyle w:val="1"/>
        <w:jc w:val="both"/>
      </w:pPr>
      <w:r>
        <w:rPr>
          <w:sz w:val="20"/>
        </w:rPr>
        <w:t xml:space="preserve">августа 2020 г. N 581 </w:t>
      </w:r>
      <w:hyperlink w:history="0" w:anchor="P184" w:tooltip="&lt;9&gt; Зарегистрирован Минюстом России 30 декабря 2020 г., регистрационный N 61944. Срок действия ограничен до 1 июля 2027 г.">
        <w:r>
          <w:rPr>
            <w:sz w:val="20"/>
            <w:color w:val="0000ff"/>
          </w:rPr>
          <w:t xml:space="preserve">&lt;9&gt;</w:t>
        </w:r>
      </w:hyperlink>
      <w:r>
        <w:rPr>
          <w:sz w:val="20"/>
        </w:rPr>
        <w:t xml:space="preserve"> ____________________</w:t>
      </w:r>
    </w:p>
    <w:p>
      <w:pPr>
        <w:pStyle w:val="1"/>
        <w:jc w:val="both"/>
      </w:pPr>
      <w:r>
        <w:rPr>
          <w:sz w:val="20"/>
        </w:rPr>
        <w:t xml:space="preserve">    9.  Информация  о  методе  контроля  (инструментальный  или расчетный),</w:t>
      </w:r>
    </w:p>
    <w:p>
      <w:pPr>
        <w:pStyle w:val="1"/>
        <w:jc w:val="both"/>
      </w:pPr>
      <w:r>
        <w:rPr>
          <w:sz w:val="20"/>
        </w:rPr>
        <w:t xml:space="preserve">определенном   при  проведении  инвентаризации  стационарных  источников  и</w:t>
      </w:r>
    </w:p>
    <w:p>
      <w:pPr>
        <w:pStyle w:val="1"/>
        <w:jc w:val="both"/>
      </w:pPr>
      <w:r>
        <w:rPr>
          <w:sz w:val="20"/>
        </w:rPr>
        <w:t xml:space="preserve">выбросов  в  соответствии  с  </w:t>
      </w:r>
      <w:r>
        <w:rPr>
          <w:sz w:val="20"/>
        </w:rPr>
        <w:t xml:space="preserve">пунктом  18</w:t>
      </w:r>
      <w:r>
        <w:rPr>
          <w:sz w:val="20"/>
        </w:rPr>
        <w:t xml:space="preserve"> Порядка проведения инвентаризации</w:t>
      </w:r>
    </w:p>
    <w:p>
      <w:pPr>
        <w:pStyle w:val="1"/>
        <w:jc w:val="both"/>
      </w:pPr>
      <w:r>
        <w:rPr>
          <w:sz w:val="20"/>
        </w:rPr>
        <w:t xml:space="preserve">стационарных  источников  и  выбросов  загрязняющих  веществ  в атмосферный</w:t>
      </w:r>
    </w:p>
    <w:p>
      <w:pPr>
        <w:pStyle w:val="1"/>
        <w:jc w:val="both"/>
      </w:pPr>
      <w:r>
        <w:rPr>
          <w:sz w:val="20"/>
        </w:rPr>
        <w:t xml:space="preserve">воздух,  корректировки  ее  данных,  документирования  и  хранения  данных,</w:t>
      </w:r>
    </w:p>
    <w:p>
      <w:pPr>
        <w:pStyle w:val="1"/>
        <w:jc w:val="both"/>
      </w:pPr>
      <w:r>
        <w:rPr>
          <w:sz w:val="20"/>
        </w:rPr>
        <w:t xml:space="preserve">полученных  в  результате  проведения таких инвентаризации и корректировки,</w:t>
      </w:r>
    </w:p>
    <w:p>
      <w:pPr>
        <w:pStyle w:val="1"/>
        <w:jc w:val="both"/>
      </w:pPr>
      <w:r>
        <w:rPr>
          <w:sz w:val="20"/>
        </w:rPr>
        <w:t xml:space="preserve">утвержденного  приказом  Минприроды  России от 19 ноября 2021 г. N 871 </w:t>
      </w:r>
      <w:hyperlink w:history="0" w:anchor="P185" w:tooltip="&lt;10&gt; Зарегистрирован Минюстом России 30 ноября 2021 г., регистрационный N 66125. Срок действия ограничен до 1 марта 2028 г.">
        <w:r>
          <w:rPr>
            <w:sz w:val="20"/>
            <w:color w:val="0000ff"/>
          </w:rPr>
          <w:t xml:space="preserve">&lt;10&gt;</w:t>
        </w:r>
      </w:hyperlink>
    </w:p>
    <w:p>
      <w:pPr>
        <w:pStyle w:val="1"/>
        <w:jc w:val="both"/>
      </w:pPr>
      <w:r>
        <w:rPr>
          <w:sz w:val="20"/>
        </w:rPr>
        <w:t xml:space="preserve">_________________________________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83" w:name="P183"/>
    <w:bookmarkEnd w:id="18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Зарегистрирован Минюстом России 10 августа 2017 г., регистрационный N 47734.</w:t>
      </w:r>
    </w:p>
    <w:bookmarkStart w:id="184" w:name="P184"/>
    <w:bookmarkEnd w:id="18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&lt;9&gt; Зарегистрирован Минюстом России 30 декабря 2020 г., регистрационный N 61944. Срок действия ограничен до 1 июля 2027 г.</w:t>
      </w:r>
    </w:p>
    <w:bookmarkStart w:id="185" w:name="P185"/>
    <w:bookmarkEnd w:id="18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&lt;10&gt; Зарегистрирован Минюстом России 30 ноября 2021 г., регистрационный N 66125. Срок действия ограничен до 1 марта 2028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Минприроды России от 28.11.2025 N 662</w:t>
            <w:br/>
            <w:t>"Об утверждении требований к содержанию, составу, форме, порядку разработки...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21.05.2026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Минприроды России от 28.11.2025 N 662
"Об утверждении требований к содержанию, составу, форме, порядку разработки, согласования и утверждения плана мероприятий по снижению выбросов загрязняющих веществ в атмосферный воздух в периоды неблагоприятных метеорологических условий"
(Зарегистрировано в Минюсте России 28.11.2025 N 84375)</dc:title>
  <dcterms:created xsi:type="dcterms:W3CDTF">2026-05-21T07:13:58Z</dcterms:created>
</cp:coreProperties>
</file>