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2D57" w14:textId="2329D81A" w:rsidR="004C67A9" w:rsidRPr="00A617EB" w:rsidRDefault="004C67A9" w:rsidP="00DD3C3B">
      <w:pPr>
        <w:ind w:firstLine="708"/>
        <w:contextualSpacing/>
        <w:rPr>
          <w:rFonts w:ascii="PT Astra Serif" w:hAnsi="PT Astra Serif"/>
          <w:bCs/>
          <w:sz w:val="26"/>
          <w:szCs w:val="26"/>
        </w:rPr>
      </w:pPr>
      <w:r w:rsidRPr="00A617EB">
        <w:rPr>
          <w:rFonts w:ascii="PT Astra Serif" w:hAnsi="PT Astra Serif"/>
          <w:bCs/>
          <w:sz w:val="26"/>
          <w:szCs w:val="26"/>
        </w:rPr>
        <w:t xml:space="preserve">Уведомление о проведении общественных обсуждений по объекту </w:t>
      </w:r>
    </w:p>
    <w:p w14:paraId="24AF546C" w14:textId="1A9C31AC" w:rsidR="004C67A9" w:rsidRDefault="00CE4EE1" w:rsidP="004C67A9">
      <w:pPr>
        <w:contextualSpacing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            </w:t>
      </w:r>
      <w:r w:rsidR="004C67A9" w:rsidRPr="004303A6">
        <w:rPr>
          <w:rFonts w:ascii="PT Astra Serif" w:hAnsi="PT Astra Serif"/>
          <w:bCs/>
          <w:sz w:val="28"/>
          <w:szCs w:val="28"/>
        </w:rPr>
        <w:t>«</w:t>
      </w:r>
      <w:r w:rsidR="00A617EB">
        <w:rPr>
          <w:rFonts w:ascii="PT Astra Serif" w:hAnsi="PT Astra Serif"/>
          <w:bCs/>
          <w:sz w:val="28"/>
          <w:szCs w:val="28"/>
        </w:rPr>
        <w:t>__________________________________________________</w:t>
      </w:r>
      <w:r w:rsidR="004C67A9" w:rsidRPr="004303A6">
        <w:rPr>
          <w:rFonts w:ascii="PT Astra Serif" w:hAnsi="PT Astra Serif"/>
          <w:bCs/>
          <w:sz w:val="28"/>
          <w:szCs w:val="28"/>
        </w:rPr>
        <w:t>»</w:t>
      </w:r>
      <w:r w:rsidR="00A617EB">
        <w:rPr>
          <w:rFonts w:ascii="PT Astra Serif" w:hAnsi="PT Astra Serif"/>
          <w:bCs/>
          <w:sz w:val="28"/>
          <w:szCs w:val="28"/>
        </w:rPr>
        <w:t xml:space="preserve"> </w:t>
      </w:r>
    </w:p>
    <w:p w14:paraId="2EA2C4F9" w14:textId="77777777" w:rsidR="00DA1974" w:rsidRPr="004303A6" w:rsidRDefault="00DA1974" w:rsidP="004C67A9">
      <w:pPr>
        <w:contextualSpacing/>
        <w:rPr>
          <w:rFonts w:ascii="PT Astra Serif" w:hAnsi="PT Astra Serif"/>
          <w:bCs/>
          <w:sz w:val="28"/>
          <w:szCs w:val="28"/>
        </w:rPr>
      </w:pPr>
    </w:p>
    <w:p w14:paraId="3628CB06" w14:textId="77777777" w:rsidR="00DA1974" w:rsidRDefault="00A617EB" w:rsidP="00394905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</w:t>
      </w:r>
      <w:r w:rsidR="004303A6" w:rsidRPr="00C14343">
        <w:rPr>
          <w:rFonts w:ascii="PT Astra Serif" w:hAnsi="PT Astra Serif" w:cs="PT Astra Serif"/>
          <w:sz w:val="26"/>
          <w:szCs w:val="26"/>
        </w:rPr>
        <w:t>ведения о заказчике (исполнителе)</w:t>
      </w:r>
      <w:r w:rsidR="00DA1974">
        <w:rPr>
          <w:rFonts w:ascii="PT Astra Serif" w:hAnsi="PT Astra Serif" w:cs="PT Astra Serif"/>
          <w:sz w:val="26"/>
          <w:szCs w:val="26"/>
        </w:rPr>
        <w:t>:</w:t>
      </w:r>
    </w:p>
    <w:p w14:paraId="0F733706" w14:textId="356B3E9F" w:rsidR="00DA1974" w:rsidRDefault="00DA1974" w:rsidP="00DA1974">
      <w:pPr>
        <w:pStyle w:val="a7"/>
        <w:tabs>
          <w:tab w:val="left" w:pos="284"/>
        </w:tabs>
        <w:autoSpaceDE w:val="0"/>
        <w:autoSpaceDN w:val="0"/>
        <w:adjustRightInd w:val="0"/>
        <w:ind w:left="10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(полное и сокращенное (при наличии) наименования - для юридических лиц, фамилия, имя и отчество (при наличии) - для индивидуальных предпринимателей, физических лиц</w:t>
      </w:r>
      <w:r>
        <w:rPr>
          <w:rFonts w:ascii="PT Astra Serif" w:hAnsi="PT Astra Serif" w:cs="PT Astra Serif"/>
          <w:sz w:val="26"/>
          <w:szCs w:val="26"/>
        </w:rPr>
        <w:t xml:space="preserve">; </w:t>
      </w:r>
    </w:p>
    <w:p w14:paraId="2BF7F890" w14:textId="4964D969" w:rsidR="00DA1974" w:rsidRDefault="00DA1974" w:rsidP="00DA1974">
      <w:pPr>
        <w:pStyle w:val="a7"/>
        <w:tabs>
          <w:tab w:val="left" w:pos="284"/>
        </w:tabs>
        <w:autoSpaceDE w:val="0"/>
        <w:autoSpaceDN w:val="0"/>
        <w:adjustRightInd w:val="0"/>
        <w:ind w:left="10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о</w:t>
      </w:r>
      <w:r w:rsidRPr="00C14343">
        <w:rPr>
          <w:rFonts w:ascii="PT Astra Serif" w:hAnsi="PT Astra Serif" w:cs="PT Astra Serif"/>
          <w:sz w:val="26"/>
          <w:szCs w:val="26"/>
        </w:rPr>
        <w:t>сновной государственный регистрационный номер</w:t>
      </w:r>
      <w:r>
        <w:rPr>
          <w:rFonts w:ascii="PT Astra Serif" w:hAnsi="PT Astra Serif" w:cs="PT Astra Serif"/>
          <w:sz w:val="26"/>
          <w:szCs w:val="26"/>
        </w:rPr>
        <w:t xml:space="preserve"> (ОГРН); </w:t>
      </w:r>
    </w:p>
    <w:p w14:paraId="754689B3" w14:textId="1CD63F98" w:rsidR="00C14343" w:rsidRDefault="00DA1974" w:rsidP="00DA1974">
      <w:pPr>
        <w:pStyle w:val="a7"/>
        <w:tabs>
          <w:tab w:val="left" w:pos="284"/>
        </w:tabs>
        <w:autoSpaceDE w:val="0"/>
        <w:autoSpaceDN w:val="0"/>
        <w:adjustRightInd w:val="0"/>
        <w:ind w:left="10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и</w:t>
      </w:r>
      <w:r w:rsidRPr="00C14343">
        <w:rPr>
          <w:rFonts w:ascii="PT Astra Serif" w:hAnsi="PT Astra Serif" w:cs="PT Astra Serif"/>
          <w:sz w:val="26"/>
          <w:szCs w:val="26"/>
        </w:rPr>
        <w:t>дентификационный номер налогоплательщика</w:t>
      </w:r>
      <w:r>
        <w:rPr>
          <w:rFonts w:ascii="PT Astra Serif" w:hAnsi="PT Astra Serif" w:cs="PT Astra Serif"/>
          <w:sz w:val="26"/>
          <w:szCs w:val="26"/>
        </w:rPr>
        <w:t xml:space="preserve"> (ИНН);</w:t>
      </w:r>
    </w:p>
    <w:p w14:paraId="55069BB7" w14:textId="110E973B" w:rsidR="00C14343" w:rsidRDefault="00DA1974" w:rsidP="00DA1974">
      <w:pPr>
        <w:pStyle w:val="a7"/>
        <w:tabs>
          <w:tab w:val="left" w:pos="284"/>
        </w:tabs>
        <w:autoSpaceDE w:val="0"/>
        <w:autoSpaceDN w:val="0"/>
        <w:adjustRightInd w:val="0"/>
        <w:ind w:left="10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а</w:t>
      </w:r>
      <w:r w:rsidR="004303A6" w:rsidRPr="00C14343">
        <w:rPr>
          <w:rFonts w:ascii="PT Astra Serif" w:hAnsi="PT Astra Serif" w:cs="PT Astra Serif"/>
          <w:sz w:val="26"/>
          <w:szCs w:val="26"/>
        </w:rPr>
        <w:t>дрес в пределах места нахождения - для юридических лиц, место жительства - для индивидуальных предпринимателей, физических лиц</w:t>
      </w:r>
      <w:r>
        <w:rPr>
          <w:rFonts w:ascii="PT Astra Serif" w:hAnsi="PT Astra Serif" w:cs="PT Astra Serif"/>
          <w:sz w:val="26"/>
          <w:szCs w:val="26"/>
        </w:rPr>
        <w:t>;</w:t>
      </w:r>
    </w:p>
    <w:p w14:paraId="7990AE7E" w14:textId="7796AB81" w:rsidR="00C14343" w:rsidRDefault="00DA1974" w:rsidP="00DA1974">
      <w:pPr>
        <w:pStyle w:val="a7"/>
        <w:tabs>
          <w:tab w:val="left" w:pos="284"/>
        </w:tabs>
        <w:autoSpaceDE w:val="0"/>
        <w:autoSpaceDN w:val="0"/>
        <w:adjustRightInd w:val="0"/>
        <w:ind w:left="10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 к</w:t>
      </w:r>
      <w:r w:rsidR="004303A6" w:rsidRPr="00C14343">
        <w:rPr>
          <w:rFonts w:ascii="PT Astra Serif" w:hAnsi="PT Astra Serif" w:cs="PT Astra Serif"/>
          <w:sz w:val="26"/>
          <w:szCs w:val="26"/>
        </w:rPr>
        <w:t>онтактная информация (телефон, адрес электронной почты (при наличии), факс (при наличии)</w:t>
      </w:r>
      <w:r w:rsidR="00A617EB"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3E831102" w14:textId="77777777" w:rsidR="00C14343" w:rsidRDefault="00A617EB" w:rsidP="00C14343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4303A6" w:rsidRPr="00C14343">
        <w:rPr>
          <w:rFonts w:ascii="PT Astra Serif" w:hAnsi="PT Astra Serif" w:cs="PT Astra Serif"/>
          <w:sz w:val="26"/>
          <w:szCs w:val="26"/>
        </w:rPr>
        <w:t>олное и сокращенное (при наличии) наименования уполномоченного органа, ответственного за проведение общественных обсуждений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45304FAB" w14:textId="77777777" w:rsidR="00C14343" w:rsidRDefault="00A617EB" w:rsidP="00C14343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</w:t>
      </w:r>
      <w:r w:rsidR="004303A6" w:rsidRPr="00C14343">
        <w:rPr>
          <w:rFonts w:ascii="PT Astra Serif" w:hAnsi="PT Astra Serif" w:cs="PT Astra Serif"/>
          <w:sz w:val="26"/>
          <w:szCs w:val="26"/>
        </w:rPr>
        <w:t>аименование объекта обсуждений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696D3A12" w14:textId="77777777" w:rsidR="00C14343" w:rsidRDefault="00A617EB" w:rsidP="00C14343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</w:t>
      </w:r>
      <w:r w:rsidR="004303A6" w:rsidRPr="00C14343">
        <w:rPr>
          <w:rFonts w:ascii="PT Astra Serif" w:hAnsi="PT Astra Serif" w:cs="PT Astra Serif"/>
          <w:sz w:val="26"/>
          <w:szCs w:val="26"/>
        </w:rPr>
        <w:t>аименование планируемой хозяйственной и иной деятельности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1E59B469" w14:textId="77777777" w:rsidR="00C14343" w:rsidRDefault="00A617EB" w:rsidP="00C14343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</w:t>
      </w:r>
      <w:r w:rsidR="004303A6" w:rsidRPr="00C14343">
        <w:rPr>
          <w:rFonts w:ascii="PT Astra Serif" w:hAnsi="PT Astra Serif" w:cs="PT Astra Serif"/>
          <w:sz w:val="26"/>
          <w:szCs w:val="26"/>
        </w:rPr>
        <w:t>ель планируемой хозяйственной и иной деятельности</w:t>
      </w:r>
      <w:r w:rsidR="00DD3C3B"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726ADAE3" w14:textId="77777777" w:rsidR="00C14343" w:rsidRDefault="00DD3C3B" w:rsidP="00C14343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4303A6" w:rsidRPr="00C14343">
        <w:rPr>
          <w:rFonts w:ascii="PT Astra Serif" w:hAnsi="PT Astra Serif" w:cs="PT Astra Serif"/>
          <w:sz w:val="26"/>
          <w:szCs w:val="26"/>
        </w:rPr>
        <w:t>редварительное место реализации планируемой хозяйственной и иной деятельности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085C1FE5" w14:textId="77777777" w:rsidR="00C14343" w:rsidRDefault="00DD3C3B" w:rsidP="00C14343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ланируемые сроки проведения оценки воздействия на окружающую среду </w:t>
      </w:r>
      <w:r w:rsidR="004303A6" w:rsidRPr="00DA1974">
        <w:rPr>
          <w:rFonts w:ascii="PT Astra Serif" w:hAnsi="PT Astra Serif" w:cs="PT Astra Serif"/>
          <w:i/>
          <w:iCs/>
          <w:sz w:val="26"/>
          <w:szCs w:val="26"/>
        </w:rPr>
        <w:t>(указываются в случае проведения общественных обсуждений по проекту технического задания)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5140372F" w14:textId="77777777" w:rsidR="00A617EB" w:rsidRDefault="00DD3C3B" w:rsidP="00A617EB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="004303A6" w:rsidRPr="00C14343">
        <w:rPr>
          <w:rFonts w:ascii="PT Astra Serif" w:hAnsi="PT Astra Serif" w:cs="PT Astra Serif"/>
          <w:sz w:val="26"/>
          <w:szCs w:val="26"/>
        </w:rPr>
        <w:t>онтактные данные (телефон и адрес электронной почты (при наличии) ответственных лиц со стороны заказчика (исполнителя)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C14343">
        <w:rPr>
          <w:rFonts w:ascii="PT Astra Serif" w:hAnsi="PT Astra Serif" w:cs="PT Astra Serif"/>
          <w:sz w:val="26"/>
          <w:szCs w:val="26"/>
        </w:rPr>
        <w:t xml:space="preserve"> </w:t>
      </w:r>
    </w:p>
    <w:p w14:paraId="2791D93F" w14:textId="77777777" w:rsidR="00A617EB" w:rsidRDefault="00DD3C3B" w:rsidP="00A617EB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4303A6" w:rsidRPr="00A617EB">
        <w:rPr>
          <w:rFonts w:ascii="PT Astra Serif" w:hAnsi="PT Astra Serif" w:cs="PT Astra Serif"/>
          <w:sz w:val="26"/>
          <w:szCs w:val="26"/>
        </w:rPr>
        <w:t>нформаци</w:t>
      </w:r>
      <w:r>
        <w:rPr>
          <w:rFonts w:ascii="PT Astra Serif" w:hAnsi="PT Astra Serif" w:cs="PT Astra Serif"/>
          <w:sz w:val="26"/>
          <w:szCs w:val="26"/>
        </w:rPr>
        <w:t>я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о месте, в котором размещен и доступен для очного ознакомления объект обсуждений, дате открытия доступа, сроке доступности объекта обсуждений</w:t>
      </w:r>
      <w:r w:rsidR="00FE31FC">
        <w:rPr>
          <w:rFonts w:ascii="PT Astra Serif" w:hAnsi="PT Astra Serif" w:cs="PT Astra Serif"/>
          <w:sz w:val="26"/>
          <w:szCs w:val="26"/>
        </w:rPr>
        <w:t>*</w:t>
      </w:r>
      <w:r w:rsidR="004303A6" w:rsidRPr="00A617EB">
        <w:rPr>
          <w:rFonts w:ascii="PT Astra Serif" w:hAnsi="PT Astra Serif" w:cs="PT Astra Serif"/>
          <w:sz w:val="26"/>
          <w:szCs w:val="26"/>
        </w:rPr>
        <w:t>, днях и часах, в которые возможно ознакомление с объектом обсуждений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</w:t>
      </w:r>
    </w:p>
    <w:p w14:paraId="21481131" w14:textId="77777777" w:rsidR="00A617EB" w:rsidRDefault="00DD3C3B" w:rsidP="00A617EB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4303A6" w:rsidRPr="00A617EB">
        <w:rPr>
          <w:rFonts w:ascii="PT Astra Serif" w:hAnsi="PT Astra Serif" w:cs="PT Astra Serif"/>
          <w:sz w:val="26"/>
          <w:szCs w:val="26"/>
        </w:rPr>
        <w:t>нформаци</w:t>
      </w:r>
      <w:r>
        <w:rPr>
          <w:rFonts w:ascii="PT Astra Serif" w:hAnsi="PT Astra Serif" w:cs="PT Astra Serif"/>
          <w:sz w:val="26"/>
          <w:szCs w:val="26"/>
        </w:rPr>
        <w:t>я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о размещении объекта обсуждений в сети «Интернет», содержащ</w:t>
      </w:r>
      <w:r>
        <w:rPr>
          <w:rFonts w:ascii="PT Astra Serif" w:hAnsi="PT Astra Serif" w:cs="PT Astra Serif"/>
          <w:sz w:val="26"/>
          <w:szCs w:val="26"/>
        </w:rPr>
        <w:t>ая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электронную ссылку на место размещения указанных материалов </w:t>
      </w:r>
      <w:r w:rsidR="004303A6" w:rsidRPr="00A617EB">
        <w:rPr>
          <w:rFonts w:ascii="PT Astra Serif" w:hAnsi="PT Astra Serif" w:cs="PT Astra Serif"/>
          <w:sz w:val="26"/>
          <w:szCs w:val="26"/>
        </w:rPr>
        <w:br/>
        <w:t>в сети «Интернет», о дате и сроке их размещения</w:t>
      </w:r>
      <w:r>
        <w:rPr>
          <w:rFonts w:ascii="PT Astra Serif" w:hAnsi="PT Astra Serif" w:cs="PT Astra Serif"/>
          <w:sz w:val="26"/>
          <w:szCs w:val="26"/>
        </w:rPr>
        <w:t>.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</w:t>
      </w:r>
    </w:p>
    <w:p w14:paraId="64C84D54" w14:textId="77777777" w:rsidR="004303A6" w:rsidRPr="00A617EB" w:rsidRDefault="00DD3C3B" w:rsidP="00A617EB">
      <w:pPr>
        <w:pStyle w:val="a7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4303A6" w:rsidRPr="00A617EB">
        <w:rPr>
          <w:rFonts w:ascii="PT Astra Serif" w:hAnsi="PT Astra Serif" w:cs="PT Astra Serif"/>
          <w:sz w:val="26"/>
          <w:szCs w:val="26"/>
        </w:rPr>
        <w:t>нформаци</w:t>
      </w:r>
      <w:r>
        <w:rPr>
          <w:rFonts w:ascii="PT Astra Serif" w:hAnsi="PT Astra Serif" w:cs="PT Astra Serif"/>
          <w:sz w:val="26"/>
          <w:szCs w:val="26"/>
        </w:rPr>
        <w:t>я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о возможности проведения по инициативе граждан слушаний согласно пункту </w:t>
      </w:r>
      <w:r w:rsidR="004303A6" w:rsidRPr="001F05C2">
        <w:rPr>
          <w:rFonts w:ascii="PT Astra Serif" w:hAnsi="PT Astra Serif" w:cs="PT Astra Serif"/>
          <w:sz w:val="26"/>
          <w:szCs w:val="26"/>
        </w:rPr>
        <w:t>1</w:t>
      </w:r>
      <w:r w:rsidR="001F05C2" w:rsidRPr="001F05C2">
        <w:rPr>
          <w:rFonts w:ascii="PT Astra Serif" w:hAnsi="PT Astra Serif" w:cs="PT Astra Serif"/>
          <w:sz w:val="26"/>
          <w:szCs w:val="26"/>
        </w:rPr>
        <w:t>7</w:t>
      </w:r>
      <w:r w:rsidR="004303A6" w:rsidRPr="00A617EB">
        <w:rPr>
          <w:rFonts w:ascii="PT Astra Serif" w:hAnsi="PT Astra Serif" w:cs="PT Astra Serif"/>
          <w:sz w:val="26"/>
          <w:szCs w:val="26"/>
        </w:rPr>
        <w:t xml:space="preserve"> Положения в </w:t>
      </w:r>
      <w:r w:rsidR="004303A6" w:rsidRPr="00A617EB">
        <w:rPr>
          <w:rFonts w:ascii="PT Astra Serif" w:hAnsi="PT Astra Serif" w:cs="PT Astra Serif"/>
          <w:sz w:val="26"/>
          <w:szCs w:val="26"/>
          <w:lang w:eastAsia="ru-RU"/>
        </w:rPr>
        <w:t xml:space="preserve">рамках общественных обсуждений, </w:t>
      </w:r>
      <w:r w:rsidR="004303A6" w:rsidRPr="00A617EB">
        <w:rPr>
          <w:rFonts w:ascii="PT Astra Serif" w:hAnsi="PT Astra Serif" w:cs="PT Astra Serif"/>
          <w:sz w:val="26"/>
          <w:szCs w:val="26"/>
          <w:lang w:eastAsia="ru-RU"/>
        </w:rPr>
        <w:br/>
        <w:t xml:space="preserve">за исключением общественных обсуждений по проекту технического задания. </w:t>
      </w:r>
    </w:p>
    <w:p w14:paraId="734B891F" w14:textId="77777777" w:rsidR="00FE31FC" w:rsidRPr="001F05C2" w:rsidRDefault="00FE31FC" w:rsidP="00282BA2">
      <w:pPr>
        <w:pStyle w:val="a7"/>
        <w:tabs>
          <w:tab w:val="left" w:pos="729"/>
        </w:tabs>
        <w:autoSpaceDE w:val="0"/>
        <w:autoSpaceDN w:val="0"/>
        <w:adjustRightInd w:val="0"/>
        <w:ind w:left="993"/>
        <w:jc w:val="both"/>
        <w:rPr>
          <w:rFonts w:ascii="PT Astra Serif" w:hAnsi="PT Astra Serif" w:cs="PT Astra Serif"/>
          <w:sz w:val="26"/>
          <w:szCs w:val="26"/>
        </w:rPr>
      </w:pPr>
      <w:r w:rsidRPr="00FE31FC">
        <w:rPr>
          <w:rFonts w:ascii="PT Astra Serif" w:hAnsi="PT Astra Serif"/>
          <w:sz w:val="28"/>
          <w:szCs w:val="28"/>
        </w:rPr>
        <w:t xml:space="preserve">*- </w:t>
      </w:r>
      <w:r w:rsidRPr="001F05C2">
        <w:rPr>
          <w:rFonts w:ascii="PT Astra Serif" w:hAnsi="PT Astra Serif" w:cs="PT Astra Serif"/>
          <w:sz w:val="26"/>
          <w:szCs w:val="26"/>
        </w:rPr>
        <w:t xml:space="preserve">а) 10 календарных дней в случае проведения общественных обсуждений проекта технического задания; предварительных материалов оценки воздействия на окружающую среду в отношении планируемой хозяйственной и иной деятельности на объектах, оказывающих негативное воздействие на окружающую среду, в случае если указанные объекты не соответствуют критериям, на основании которых осуществляется отнесение объектов, оказывающих негативное воздействие на окружающую среду, к объектам I - III категорий, если такая деятельность не подлежит государственной экологической экспертизе в соответствии со </w:t>
      </w:r>
      <w:hyperlink r:id="rId5" w:history="1">
        <w:r w:rsidRPr="001F05C2">
          <w:rPr>
            <w:rFonts w:ascii="PT Astra Serif" w:hAnsi="PT Astra Serif" w:cs="PT Astra Serif"/>
            <w:sz w:val="26"/>
            <w:szCs w:val="26"/>
          </w:rPr>
          <w:t>статьями 11</w:t>
        </w:r>
      </w:hyperlink>
      <w:r w:rsidRPr="001F05C2">
        <w:rPr>
          <w:rFonts w:ascii="PT Astra Serif" w:hAnsi="PT Astra Serif" w:cs="PT Astra Serif"/>
          <w:sz w:val="26"/>
          <w:szCs w:val="26"/>
        </w:rPr>
        <w:t xml:space="preserve"> и </w:t>
      </w:r>
      <w:hyperlink r:id="rId6" w:history="1">
        <w:r w:rsidRPr="001F05C2">
          <w:rPr>
            <w:rFonts w:ascii="PT Astra Serif" w:hAnsi="PT Astra Serif" w:cs="PT Astra Serif"/>
            <w:sz w:val="26"/>
            <w:szCs w:val="26"/>
          </w:rPr>
          <w:t>12</w:t>
        </w:r>
      </w:hyperlink>
      <w:r w:rsidRPr="001F05C2">
        <w:rPr>
          <w:rFonts w:ascii="PT Astra Serif" w:hAnsi="PT Astra Serif" w:cs="PT Astra Serif"/>
          <w:sz w:val="26"/>
          <w:szCs w:val="26"/>
        </w:rPr>
        <w:t xml:space="preserve"> Федерального закона «Об экологической экспертизе»; предварительных материалов оценки воздействия на окружающую среду в отношении плана предупреждения и ликвидации разливов нефти и нефтепродуктов и (или) плана предупреждения и ликвидации разливов нефти и нефтепродуктов, в случае если указанный план является объектом государственной экологической экспертизы в соответствии со </w:t>
      </w:r>
      <w:hyperlink r:id="rId7" w:history="1">
        <w:r w:rsidRPr="001F05C2">
          <w:rPr>
            <w:rFonts w:ascii="PT Astra Serif" w:hAnsi="PT Astra Serif" w:cs="PT Astra Serif"/>
            <w:sz w:val="26"/>
            <w:szCs w:val="26"/>
          </w:rPr>
          <w:t>статьей 11</w:t>
        </w:r>
      </w:hyperlink>
      <w:r w:rsidRPr="001F05C2">
        <w:rPr>
          <w:rFonts w:ascii="PT Astra Serif" w:hAnsi="PT Astra Serif" w:cs="PT Astra Serif"/>
          <w:sz w:val="26"/>
          <w:szCs w:val="26"/>
        </w:rPr>
        <w:t>Федерального закона «Об экологической экспертизе»; предварительных материалов оценки воздействия на окружающую среду, объекта государственной экологической экспертизы или объекта государственной экологической экспертизы, содержащего предварительные материалы оценки воздействия на окружающую среду, переработанных в соответствии</w:t>
      </w:r>
      <w:r w:rsidR="00282BA2" w:rsidRPr="001F05C2">
        <w:rPr>
          <w:rFonts w:ascii="PT Astra Serif" w:hAnsi="PT Astra Serif" w:cs="PT Astra Serif"/>
          <w:sz w:val="26"/>
          <w:szCs w:val="26"/>
        </w:rPr>
        <w:t xml:space="preserve"> </w:t>
      </w:r>
      <w:r w:rsidRPr="001F05C2">
        <w:rPr>
          <w:rFonts w:ascii="PT Astra Serif" w:hAnsi="PT Astra Serif" w:cs="PT Astra Serif"/>
          <w:sz w:val="26"/>
          <w:szCs w:val="26"/>
        </w:rPr>
        <w:t>с отрицательным заключением государственной экологической экспертизы;</w:t>
      </w:r>
    </w:p>
    <w:p w14:paraId="33D862E6" w14:textId="77777777" w:rsidR="00FE31FC" w:rsidRPr="001F05C2" w:rsidRDefault="00FE31FC" w:rsidP="00282BA2">
      <w:pPr>
        <w:pStyle w:val="a7"/>
        <w:autoSpaceDE w:val="0"/>
        <w:autoSpaceDN w:val="0"/>
        <w:adjustRightInd w:val="0"/>
        <w:ind w:left="993" w:firstLine="696"/>
        <w:jc w:val="both"/>
        <w:rPr>
          <w:rFonts w:ascii="PT Astra Serif" w:hAnsi="PT Astra Serif" w:cs="PT Astra Serif"/>
          <w:sz w:val="26"/>
          <w:szCs w:val="26"/>
        </w:rPr>
      </w:pPr>
      <w:r w:rsidRPr="001F05C2">
        <w:rPr>
          <w:rFonts w:ascii="PT Astra Serif" w:hAnsi="PT Astra Serif" w:cs="PT Astra Serif"/>
          <w:sz w:val="26"/>
          <w:szCs w:val="26"/>
        </w:rPr>
        <w:t xml:space="preserve">б)30 календарных дней в случае проведения общественных обсуждений объекта </w:t>
      </w:r>
      <w:r w:rsidR="00282BA2" w:rsidRPr="001F05C2">
        <w:rPr>
          <w:rFonts w:ascii="PT Astra Serif" w:hAnsi="PT Astra Serif" w:cs="PT Astra Serif"/>
          <w:sz w:val="26"/>
          <w:szCs w:val="26"/>
        </w:rPr>
        <w:t xml:space="preserve">  </w:t>
      </w:r>
      <w:r w:rsidRPr="001F05C2">
        <w:rPr>
          <w:rFonts w:ascii="PT Astra Serif" w:hAnsi="PT Astra Serif" w:cs="PT Astra Serif"/>
          <w:sz w:val="26"/>
          <w:szCs w:val="26"/>
        </w:rPr>
        <w:t xml:space="preserve">обсуждений, не указанного в </w:t>
      </w:r>
      <w:hyperlink w:anchor="Par0" w:history="1">
        <w:r w:rsidRPr="001F05C2">
          <w:rPr>
            <w:rFonts w:ascii="PT Astra Serif" w:hAnsi="PT Astra Serif" w:cs="PT Astra Serif"/>
            <w:sz w:val="26"/>
            <w:szCs w:val="26"/>
          </w:rPr>
          <w:t>подпункте «а»</w:t>
        </w:r>
      </w:hyperlink>
      <w:r w:rsidRPr="001F05C2">
        <w:rPr>
          <w:rFonts w:ascii="PT Astra Serif" w:hAnsi="PT Astra Serif" w:cs="PT Astra Serif"/>
          <w:sz w:val="26"/>
          <w:szCs w:val="26"/>
        </w:rPr>
        <w:t>.</w:t>
      </w:r>
    </w:p>
    <w:p w14:paraId="0F56D61E" w14:textId="77777777" w:rsidR="004C67A9" w:rsidRPr="001F05C2" w:rsidRDefault="004C67A9" w:rsidP="00FE31FC">
      <w:pPr>
        <w:pStyle w:val="Default"/>
        <w:ind w:left="708"/>
        <w:contextualSpacing/>
        <w:jc w:val="both"/>
        <w:rPr>
          <w:rFonts w:ascii="PT Astra Serif" w:hAnsi="PT Astra Serif"/>
          <w:color w:val="auto"/>
          <w:sz w:val="28"/>
          <w:szCs w:val="28"/>
        </w:rPr>
      </w:pPr>
    </w:p>
    <w:sectPr w:rsidR="004C67A9" w:rsidRPr="001F05C2" w:rsidSect="004303A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DB3065"/>
    <w:multiLevelType w:val="hybridMultilevel"/>
    <w:tmpl w:val="07EEB128"/>
    <w:lvl w:ilvl="0" w:tplc="37B0E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07839"/>
    <w:multiLevelType w:val="hybridMultilevel"/>
    <w:tmpl w:val="F9ACF85A"/>
    <w:lvl w:ilvl="0" w:tplc="C2FA6700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B50D9"/>
    <w:multiLevelType w:val="hybridMultilevel"/>
    <w:tmpl w:val="2AB26F34"/>
    <w:lvl w:ilvl="0" w:tplc="A92CA918">
      <w:start w:val="1"/>
      <w:numFmt w:val="decimal"/>
      <w:lvlText w:val="%1."/>
      <w:lvlJc w:val="left"/>
      <w:pPr>
        <w:ind w:left="72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4E"/>
    <w:rsid w:val="0003554E"/>
    <w:rsid w:val="000B1AAD"/>
    <w:rsid w:val="001F05C2"/>
    <w:rsid w:val="00236A92"/>
    <w:rsid w:val="00282BA2"/>
    <w:rsid w:val="002901C9"/>
    <w:rsid w:val="003110D4"/>
    <w:rsid w:val="004303A6"/>
    <w:rsid w:val="0044776D"/>
    <w:rsid w:val="004533B8"/>
    <w:rsid w:val="004C67A9"/>
    <w:rsid w:val="0061316A"/>
    <w:rsid w:val="00686E8B"/>
    <w:rsid w:val="00691428"/>
    <w:rsid w:val="00741700"/>
    <w:rsid w:val="0098335A"/>
    <w:rsid w:val="0099295B"/>
    <w:rsid w:val="009A50BF"/>
    <w:rsid w:val="009D1219"/>
    <w:rsid w:val="00A231A9"/>
    <w:rsid w:val="00A617EB"/>
    <w:rsid w:val="00B228AD"/>
    <w:rsid w:val="00C14343"/>
    <w:rsid w:val="00CE4EE1"/>
    <w:rsid w:val="00D21BCF"/>
    <w:rsid w:val="00D647F9"/>
    <w:rsid w:val="00DA1974"/>
    <w:rsid w:val="00DD3C3B"/>
    <w:rsid w:val="00F37990"/>
    <w:rsid w:val="00F91E13"/>
    <w:rsid w:val="00FE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773A"/>
  <w15:docId w15:val="{DAB57ECD-B563-4BBC-99F8-87116DB8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3146&amp;dst=2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3146&amp;dst=142" TargetMode="External"/><Relationship Id="rId5" Type="http://schemas.openxmlformats.org/officeDocument/2006/relationships/hyperlink" Target="https://login.consultant.ru/link/?req=doc&amp;base=LAW&amp;n=483146&amp;dst=25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Немировская</dc:creator>
  <cp:lastModifiedBy>Елена Немировская</cp:lastModifiedBy>
  <cp:revision>8</cp:revision>
  <cp:lastPrinted>2021-12-01T03:51:00Z</cp:lastPrinted>
  <dcterms:created xsi:type="dcterms:W3CDTF">2025-03-17T04:59:00Z</dcterms:created>
  <dcterms:modified xsi:type="dcterms:W3CDTF">2025-03-21T00:28:00Z</dcterms:modified>
</cp:coreProperties>
</file>