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619" w:rsidRDefault="00BA1619" w:rsidP="006D127C">
      <w:pPr>
        <w:spacing w:before="120" w:line="360" w:lineRule="auto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p w:rsidR="00E32320" w:rsidRPr="0054372A" w:rsidRDefault="00E32320" w:rsidP="00E32320">
      <w:pPr>
        <w:ind w:right="-31"/>
        <w:contextualSpacing/>
        <w:jc w:val="center"/>
        <w:outlineLvl w:val="0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b/>
          <w:sz w:val="26"/>
          <w:szCs w:val="26"/>
        </w:rPr>
        <w:t>Соглашение</w:t>
      </w: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b/>
          <w:sz w:val="26"/>
          <w:szCs w:val="26"/>
        </w:rPr>
        <w:t xml:space="preserve">об организации деятельности по обращению с твердыми коммунальными отходами на территории </w:t>
      </w:r>
      <w:r>
        <w:rPr>
          <w:rFonts w:ascii="PT Astra Serif" w:hAnsi="PT Astra Serif"/>
          <w:b/>
          <w:sz w:val="26"/>
          <w:szCs w:val="26"/>
        </w:rPr>
        <w:t>шестой</w:t>
      </w:r>
      <w:r w:rsidRPr="0054372A">
        <w:rPr>
          <w:rFonts w:ascii="PT Astra Serif" w:hAnsi="PT Astra Serif"/>
          <w:b/>
          <w:sz w:val="26"/>
          <w:szCs w:val="26"/>
        </w:rPr>
        <w:t xml:space="preserve"> зоны деятельности регионального оператора </w:t>
      </w: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5"/>
        <w:gridCol w:w="4832"/>
      </w:tblGrid>
      <w:tr w:rsidR="00E32320" w:rsidRPr="0054372A" w:rsidTr="00BD12E4">
        <w:tc>
          <w:tcPr>
            <w:tcW w:w="4927" w:type="dxa"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54372A">
              <w:rPr>
                <w:rFonts w:ascii="PT Astra Serif" w:hAnsi="PT Astra Serif"/>
                <w:sz w:val="26"/>
                <w:szCs w:val="26"/>
              </w:rPr>
              <w:t>г. Томск</w:t>
            </w:r>
          </w:p>
        </w:tc>
        <w:tc>
          <w:tcPr>
            <w:tcW w:w="4927" w:type="dxa"/>
          </w:tcPr>
          <w:p w:rsidR="00E32320" w:rsidRPr="0054372A" w:rsidRDefault="00E32320" w:rsidP="00BD12E4">
            <w:pPr>
              <w:ind w:right="-31"/>
              <w:contextualSpacing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4372A">
              <w:rPr>
                <w:rFonts w:ascii="PT Astra Serif" w:hAnsi="PT Astra Serif"/>
                <w:sz w:val="26"/>
                <w:szCs w:val="26"/>
              </w:rPr>
              <w:t>«___» ____________ 202</w:t>
            </w:r>
            <w:r>
              <w:rPr>
                <w:rFonts w:ascii="PT Astra Serif" w:hAnsi="PT Astra Serif"/>
                <w:sz w:val="26"/>
                <w:szCs w:val="26"/>
              </w:rPr>
              <w:t>5 г.</w:t>
            </w:r>
          </w:p>
        </w:tc>
      </w:tr>
    </w:tbl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sz w:val="26"/>
          <w:szCs w:val="26"/>
        </w:rPr>
      </w:pPr>
    </w:p>
    <w:p w:rsidR="00E32320" w:rsidRPr="001C2C75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1C2C75">
        <w:rPr>
          <w:rFonts w:ascii="PT Astra Serif" w:hAnsi="PT Astra Serif" w:cs="Times New Roman"/>
          <w:sz w:val="26"/>
          <w:szCs w:val="26"/>
        </w:rPr>
        <w:t>Департамент природных ресурсов и охраны окружающей среды Томской области, именуемый в дальнейшем «Уполномоченный орган», в лице и.о. начальника Департамента Чиркина Вадима Николаевича, действующего на основании постановления Губернатора Томской области от 23.11.2007 № 153 «Об утверждении положения о Департаменте природных ресурсов и охраны окружающей среды Томской области», распоряжения Губернатора Томской области от 30.05.2025 № 119-р-к, с одной стороны, и ________________________________________________,</w:t>
      </w:r>
    </w:p>
    <w:p w:rsidR="00E32320" w:rsidRPr="001C2C75" w:rsidRDefault="00E32320" w:rsidP="00E32320">
      <w:pPr>
        <w:pStyle w:val="ConsPlusNormal"/>
        <w:ind w:right="-31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1C2C75">
        <w:rPr>
          <w:rFonts w:ascii="PT Astra Serif" w:hAnsi="PT Astra Serif" w:cs="Times New Roman"/>
          <w:sz w:val="26"/>
          <w:szCs w:val="26"/>
        </w:rPr>
        <w:t>(наименование юридического лица)</w:t>
      </w:r>
    </w:p>
    <w:p w:rsidR="00E32320" w:rsidRPr="001C2C75" w:rsidRDefault="00E32320" w:rsidP="00E32320">
      <w:pPr>
        <w:pStyle w:val="ConsPlusNormal"/>
        <w:ind w:right="-31" w:firstLine="0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1C2C75">
        <w:rPr>
          <w:rFonts w:ascii="PT Astra Serif" w:hAnsi="PT Astra Serif" w:cs="Times New Roman"/>
          <w:sz w:val="26"/>
          <w:szCs w:val="26"/>
        </w:rPr>
        <w:t>именуемый в дальнейшем «Региональный оператор» в лице ______________________________________________________________________,</w:t>
      </w:r>
    </w:p>
    <w:p w:rsidR="00E32320" w:rsidRPr="001C2C75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1C2C75">
        <w:rPr>
          <w:rFonts w:ascii="PT Astra Serif" w:hAnsi="PT Astra Serif" w:cs="Times New Roman"/>
          <w:sz w:val="26"/>
          <w:szCs w:val="26"/>
        </w:rPr>
        <w:t>(должность, фамилия, имя, отчество)</w:t>
      </w:r>
    </w:p>
    <w:p w:rsidR="00E32320" w:rsidRPr="001C2C75" w:rsidRDefault="00E32320" w:rsidP="00E32320">
      <w:pPr>
        <w:pStyle w:val="ConsPlusNormal"/>
        <w:ind w:right="-31" w:firstLine="0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1C2C75">
        <w:rPr>
          <w:rFonts w:ascii="PT Astra Serif" w:hAnsi="PT Astra Serif" w:cs="Times New Roman"/>
          <w:sz w:val="26"/>
          <w:szCs w:val="26"/>
        </w:rPr>
        <w:t>действующего на основании ______________________________________, с другой стороны, именуемые в дальнейшем «Стороны», заключили настоящее Соглашение о нижеследующем.</w:t>
      </w:r>
    </w:p>
    <w:p w:rsidR="00E32320" w:rsidRPr="009C54B9" w:rsidRDefault="00E32320" w:rsidP="00E32320">
      <w:pPr>
        <w:pStyle w:val="ConsPlusNormal"/>
        <w:spacing w:after="120"/>
        <w:ind w:right="-28" w:firstLine="0"/>
        <w:jc w:val="center"/>
        <w:outlineLvl w:val="0"/>
        <w:rPr>
          <w:rFonts w:ascii="PT Astra Serif" w:hAnsi="PT Astra Serif" w:cs="Times New Roman"/>
          <w:b/>
          <w:sz w:val="26"/>
          <w:szCs w:val="26"/>
        </w:rPr>
      </w:pPr>
      <w:r w:rsidRPr="0054372A">
        <w:rPr>
          <w:rFonts w:ascii="PT Astra Serif" w:hAnsi="PT Astra Serif" w:cs="Times New Roman"/>
          <w:b/>
          <w:sz w:val="26"/>
          <w:szCs w:val="26"/>
        </w:rPr>
        <w:t>1. Предмет соглашения</w:t>
      </w:r>
    </w:p>
    <w:p w:rsidR="00E32320" w:rsidRPr="0054372A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 xml:space="preserve">1.1. Настоящее Соглашение заключается в целях организации деятельности по обращению с твердыми коммунальными отходами на территории </w:t>
      </w:r>
      <w:r>
        <w:rPr>
          <w:rFonts w:ascii="PT Astra Serif" w:hAnsi="PT Astra Serif"/>
          <w:sz w:val="26"/>
          <w:szCs w:val="26"/>
        </w:rPr>
        <w:t>шестой</w:t>
      </w:r>
      <w:r w:rsidRPr="0054372A">
        <w:rPr>
          <w:rFonts w:ascii="PT Astra Serif" w:hAnsi="PT Astra Serif"/>
          <w:sz w:val="26"/>
          <w:szCs w:val="26"/>
        </w:rPr>
        <w:t xml:space="preserve"> </w:t>
      </w:r>
      <w:r w:rsidRPr="0054372A">
        <w:rPr>
          <w:rFonts w:ascii="PT Astra Serif" w:hAnsi="PT Astra Serif" w:cs="Times New Roman"/>
          <w:sz w:val="26"/>
          <w:szCs w:val="26"/>
        </w:rPr>
        <w:t>зоны деятельности регионального оператора в соответствии с:</w:t>
      </w:r>
    </w:p>
    <w:p w:rsidR="00E32320" w:rsidRPr="0054372A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- Федеральным законом от 24.06.1998 № 89-ФЗ «Об отходах производства и потребления»;</w:t>
      </w:r>
    </w:p>
    <w:p w:rsidR="00E32320" w:rsidRPr="0054372A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- Правилами обращения с твердыми коммунальными отходами, утвержденными постановлением Правительства РФ от 07.03.2025 № 293</w:t>
      </w:r>
      <w:r w:rsidRPr="0054372A">
        <w:rPr>
          <w:rFonts w:ascii="PT Astra Serif" w:hAnsi="PT Astra Serif"/>
          <w:sz w:val="24"/>
          <w:szCs w:val="24"/>
        </w:rPr>
        <w:t xml:space="preserve"> </w:t>
      </w:r>
      <w:r w:rsidRPr="0054372A">
        <w:rPr>
          <w:rFonts w:ascii="PT Astra Serif" w:hAnsi="PT Astra Serif" w:cs="Times New Roman"/>
          <w:sz w:val="26"/>
          <w:szCs w:val="26"/>
        </w:rPr>
        <w:t>(далее - Правила обращения с твердыми коммунальными отходами);</w:t>
      </w:r>
    </w:p>
    <w:p w:rsidR="00E32320" w:rsidRPr="0054372A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- государственной программой «Охрана окружающей среды, воспроизводство и рациональное использование природных ресурсов», утвержденной постановлением Администрации Томской области от 27.09.2019 № 343а;</w:t>
      </w:r>
    </w:p>
    <w:p w:rsidR="00E32320" w:rsidRPr="0054372A" w:rsidRDefault="00E32320" w:rsidP="00E32320">
      <w:pPr>
        <w:pStyle w:val="ConsPlusNormal"/>
        <w:ind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- территориальной схемой обращения с отходами, в том числе с твердыми коммунальными отходами, Томской области, утвержденной Уполномоченным органом (далее - территориальная схема), размещенной на официальном сайте Уполномоченного органа в информационно-коммуникационной сети «Интернет»</w:t>
      </w:r>
      <w:r>
        <w:rPr>
          <w:rFonts w:ascii="PT Astra Serif" w:hAnsi="PT Astra Serif" w:cs="Times New Roman"/>
          <w:sz w:val="26"/>
          <w:szCs w:val="26"/>
        </w:rPr>
        <w:t>.</w:t>
      </w:r>
      <w:r w:rsidRPr="0054372A">
        <w:rPr>
          <w:rFonts w:ascii="PT Astra Serif" w:hAnsi="PT Astra Serif" w:cs="Times New Roman"/>
          <w:sz w:val="26"/>
          <w:szCs w:val="26"/>
        </w:rPr>
        <w:t xml:space="preserve"> </w:t>
      </w:r>
      <w:r w:rsidRPr="0054372A">
        <w:rPr>
          <w:rFonts w:ascii="PT Astra Serif" w:hAnsi="PT Astra Serif"/>
          <w:sz w:val="26"/>
          <w:szCs w:val="26"/>
        </w:rPr>
        <w:t xml:space="preserve">Возможна корректировка сведений, содержащихся в территориальной схеме, и внесение соответствующих изменений в территориальную схему органом исполнительной власти, ответственным за ее разработку. В случае внесения изменений в территориальную схему, Региональный оператор осуществляет свою </w:t>
      </w:r>
      <w:r w:rsidRPr="0054372A">
        <w:rPr>
          <w:rFonts w:ascii="PT Astra Serif" w:hAnsi="PT Astra Serif" w:cs="Times New Roman"/>
          <w:sz w:val="26"/>
          <w:szCs w:val="26"/>
        </w:rPr>
        <w:t>деятельность в соответствии с актуализированно</w:t>
      </w:r>
      <w:r>
        <w:rPr>
          <w:rFonts w:ascii="PT Astra Serif" w:hAnsi="PT Astra Serif" w:cs="Times New Roman"/>
          <w:sz w:val="26"/>
          <w:szCs w:val="26"/>
        </w:rPr>
        <w:t>й версией территориальной схемы</w:t>
      </w:r>
      <w:r w:rsidRPr="0054372A">
        <w:rPr>
          <w:rFonts w:ascii="PT Astra Serif" w:hAnsi="PT Astra Serif" w:cs="Times New Roman"/>
          <w:sz w:val="26"/>
          <w:szCs w:val="26"/>
        </w:rPr>
        <w:t>;</w:t>
      </w:r>
    </w:p>
    <w:p w:rsidR="00E32320" w:rsidRPr="0054372A" w:rsidRDefault="00E32320" w:rsidP="00E32320">
      <w:pPr>
        <w:pStyle w:val="ConsPlusNormal"/>
        <w:ind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- иными правовыми актами Российской Федерации и Томской области.</w:t>
      </w:r>
    </w:p>
    <w:p w:rsidR="00E32320" w:rsidRPr="0054372A" w:rsidRDefault="00E32320" w:rsidP="00E32320">
      <w:pPr>
        <w:pStyle w:val="ConsPlusNormal"/>
        <w:ind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 xml:space="preserve">1.2. Статус Регионального оператора присваивается </w:t>
      </w:r>
      <w:r w:rsidR="00002976">
        <w:rPr>
          <w:rFonts w:ascii="PT Astra Serif" w:hAnsi="PT Astra Serif" w:cs="Times New Roman"/>
          <w:sz w:val="26"/>
          <w:szCs w:val="26"/>
        </w:rPr>
        <w:t xml:space="preserve">_____________ </w:t>
      </w:r>
      <w:r w:rsidR="00123CFE">
        <w:rPr>
          <w:rFonts w:ascii="PT Astra Serif" w:hAnsi="PT Astra Serif" w:cs="Times New Roman"/>
          <w:sz w:val="26"/>
          <w:szCs w:val="26"/>
        </w:rPr>
        <w:t>с 1</w:t>
      </w:r>
      <w:r w:rsidR="00002976">
        <w:rPr>
          <w:rFonts w:ascii="PT Astra Serif" w:hAnsi="PT Astra Serif" w:cs="Times New Roman"/>
          <w:sz w:val="26"/>
          <w:szCs w:val="26"/>
        </w:rPr>
        <w:t xml:space="preserve"> января 2026 года на срок до начала осуществления деятельности регионального оператора по обращению с твердыми коммунальными отходами, выбранного по результатам проведения конкурсного отбора по выбору регионального оператора по обращению с </w:t>
      </w:r>
      <w:r w:rsidR="00002976">
        <w:rPr>
          <w:rFonts w:ascii="PT Astra Serif" w:hAnsi="PT Astra Serif" w:cs="Times New Roman"/>
          <w:sz w:val="26"/>
          <w:szCs w:val="26"/>
        </w:rPr>
        <w:lastRenderedPageBreak/>
        <w:t xml:space="preserve">твердыми коммунальными отходами, утвержденным Правительством Российской Федерации. Срок действия настоящего Соглашения не может превышать один год с даты присвоения статуса регионального оператора. </w:t>
      </w:r>
    </w:p>
    <w:p w:rsidR="00E32320" w:rsidRPr="0054372A" w:rsidRDefault="00E32320" w:rsidP="00E32320">
      <w:pPr>
        <w:pStyle w:val="ConsPlusNormal"/>
        <w:ind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1.3. Региональный оператор обеспечивает осуществление деятельности по обращению с твердыми коммунальными отходами (сбор, транспортирование, обработку, утилизацию, обезвреживание, захоронение) в соответствии с территориальной схемой, нормативными правов</w:t>
      </w:r>
      <w:r>
        <w:rPr>
          <w:rFonts w:ascii="PT Astra Serif" w:hAnsi="PT Astra Serif" w:cs="Times New Roman"/>
          <w:sz w:val="26"/>
          <w:szCs w:val="26"/>
        </w:rPr>
        <w:t>ыми актами Российской Федерации и</w:t>
      </w:r>
      <w:r w:rsidRPr="0054372A">
        <w:rPr>
          <w:rFonts w:ascii="PT Astra Serif" w:hAnsi="PT Astra Serif" w:cs="Times New Roman"/>
          <w:sz w:val="26"/>
          <w:szCs w:val="26"/>
        </w:rPr>
        <w:t xml:space="preserve"> Томской области и настоящим Соглашением.</w:t>
      </w:r>
    </w:p>
    <w:p w:rsidR="00E32320" w:rsidRPr="0054372A" w:rsidRDefault="00E32320" w:rsidP="00E32320">
      <w:pPr>
        <w:pStyle w:val="ConsPlusNormal"/>
        <w:ind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1.4. Региональный оператор осуществляет деятельность в области обращения с твердыми коммунальными отходами в соответствии с предельным единым тарифом на услугу регионального оператора по обращению с твердыми коммунальными отходами, который устанавливается исполнительным органом Томской области, уполномоченным в сфере регулирования тарифов.</w:t>
      </w:r>
    </w:p>
    <w:p w:rsidR="00E32320" w:rsidRPr="0054372A" w:rsidRDefault="00E32320" w:rsidP="00E32320">
      <w:pPr>
        <w:pStyle w:val="ConsPlusNormal"/>
        <w:ind w:right="-31" w:firstLine="709"/>
        <w:jc w:val="both"/>
        <w:outlineLvl w:val="0"/>
        <w:rPr>
          <w:rFonts w:ascii="PT Astra Serif" w:hAnsi="PT Astra Serif" w:cs="Times New Roman"/>
          <w:sz w:val="26"/>
          <w:szCs w:val="26"/>
        </w:rPr>
      </w:pPr>
      <w:r w:rsidRPr="0054372A">
        <w:rPr>
          <w:rFonts w:ascii="PT Astra Serif" w:hAnsi="PT Astra Serif" w:cs="Times New Roman"/>
          <w:sz w:val="26"/>
          <w:szCs w:val="26"/>
        </w:rPr>
        <w:t>1.5. Дата начала выполнения Региональным оператором деятельности по обращению с твердыми коммунальными отходами, предусмотренной Соглашением – с 0</w:t>
      </w:r>
      <w:r w:rsidR="00123CFE">
        <w:rPr>
          <w:rFonts w:ascii="PT Astra Serif" w:hAnsi="PT Astra Serif" w:cs="Times New Roman"/>
          <w:sz w:val="26"/>
          <w:szCs w:val="26"/>
        </w:rPr>
        <w:t>1</w:t>
      </w:r>
      <w:r w:rsidRPr="0054372A">
        <w:rPr>
          <w:rFonts w:ascii="PT Astra Serif" w:hAnsi="PT Astra Serif" w:cs="Times New Roman"/>
          <w:sz w:val="26"/>
          <w:szCs w:val="26"/>
        </w:rPr>
        <w:t xml:space="preserve">.01.2026. </w:t>
      </w:r>
    </w:p>
    <w:p w:rsidR="00E32320" w:rsidRPr="0054372A" w:rsidRDefault="00E32320" w:rsidP="00E32320">
      <w:pPr>
        <w:pStyle w:val="ConsPlusNormal"/>
        <w:spacing w:after="120"/>
        <w:ind w:right="-28" w:firstLine="0"/>
        <w:jc w:val="center"/>
        <w:outlineLvl w:val="0"/>
        <w:rPr>
          <w:rFonts w:ascii="PT Astra Serif" w:hAnsi="PT Astra Serif" w:cs="Times New Roman"/>
          <w:b/>
          <w:sz w:val="26"/>
          <w:szCs w:val="26"/>
        </w:rPr>
      </w:pPr>
      <w:r w:rsidRPr="0054372A">
        <w:rPr>
          <w:rFonts w:ascii="PT Astra Serif" w:hAnsi="PT Astra Serif" w:cs="Times New Roman"/>
          <w:b/>
          <w:sz w:val="26"/>
          <w:szCs w:val="26"/>
        </w:rPr>
        <w:t>2. Зона деятельности Регионального оператора</w:t>
      </w:r>
    </w:p>
    <w:p w:rsidR="00E32320" w:rsidRPr="001C2C75" w:rsidRDefault="00E32320" w:rsidP="00E32320">
      <w:pPr>
        <w:tabs>
          <w:tab w:val="left" w:pos="567"/>
        </w:tabs>
        <w:ind w:right="-31" w:firstLine="567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2.1. </w:t>
      </w:r>
      <w:r w:rsidRPr="001C2C75">
        <w:rPr>
          <w:rFonts w:ascii="PT Astra Serif" w:hAnsi="PT Astra Serif"/>
          <w:sz w:val="26"/>
          <w:szCs w:val="26"/>
        </w:rPr>
        <w:t xml:space="preserve">Территория </w:t>
      </w:r>
      <w:r>
        <w:rPr>
          <w:rFonts w:ascii="PT Astra Serif" w:hAnsi="PT Astra Serif"/>
          <w:sz w:val="26"/>
          <w:szCs w:val="26"/>
        </w:rPr>
        <w:t>шестой</w:t>
      </w:r>
      <w:r w:rsidRPr="001C2C75">
        <w:rPr>
          <w:rFonts w:ascii="PT Astra Serif" w:hAnsi="PT Astra Serif"/>
          <w:sz w:val="26"/>
          <w:szCs w:val="26"/>
        </w:rPr>
        <w:t xml:space="preserve"> зоны деятельности Регионального оператора включает в себя следующие муниципальные образования, на территории которых организуется деятельность по обращению с твердыми коммунальными отходами:</w:t>
      </w:r>
    </w:p>
    <w:p w:rsidR="00E32320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Асиновский район: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1.1. г. Асино: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1.2. Батуринское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1.3. Большедороховское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1.4. Новиковское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1.5. Новокусковское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1.6. Новониколаевское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6E7C14" w:rsidRDefault="006E7C14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1.7. Ягодное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276F6E" w:rsidRDefault="00276F6E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Первомайский район: </w:t>
      </w:r>
    </w:p>
    <w:p w:rsidR="00276F6E" w:rsidRDefault="00276F6E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2.1. Комсомольское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276F6E" w:rsidRDefault="00276F6E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2.2. Куяновское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276F6E" w:rsidRDefault="00276F6E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2.3. Новомариинское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276F6E" w:rsidRDefault="00276F6E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2.4. Первомайское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276F6E" w:rsidRDefault="00276F6E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2.5.</w:t>
      </w:r>
      <w:r w:rsidR="003F38FA">
        <w:rPr>
          <w:rFonts w:ascii="PT Astra Serif" w:hAnsi="PT Astra Serif"/>
          <w:sz w:val="26"/>
          <w:szCs w:val="26"/>
        </w:rPr>
        <w:t xml:space="preserve"> Сергеевское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3F38FA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2.6. Улу-Юльское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3F38FA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Тегульдетский район: </w:t>
      </w:r>
    </w:p>
    <w:p w:rsidR="003F38FA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3.1</w:t>
      </w:r>
      <w:r w:rsidR="00002976">
        <w:rPr>
          <w:rFonts w:ascii="PT Astra Serif" w:hAnsi="PT Astra Serif"/>
          <w:sz w:val="26"/>
          <w:szCs w:val="26"/>
        </w:rPr>
        <w:t>. Белоярское сельское поселение</w:t>
      </w:r>
      <w:r>
        <w:rPr>
          <w:rFonts w:ascii="PT Astra Serif" w:hAnsi="PT Astra Serif"/>
          <w:sz w:val="26"/>
          <w:szCs w:val="26"/>
        </w:rPr>
        <w:t>.</w:t>
      </w:r>
    </w:p>
    <w:p w:rsidR="003F38FA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3.2. Берегаевское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3F38FA" w:rsidRDefault="003702A1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3.3. Тегульдетское</w:t>
      </w:r>
      <w:r w:rsidR="003F38FA">
        <w:rPr>
          <w:rFonts w:ascii="PT Astra Serif" w:hAnsi="PT Astra Serif"/>
          <w:sz w:val="26"/>
          <w:szCs w:val="26"/>
        </w:rPr>
        <w:t xml:space="preserve">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3F38FA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Зырянский район:</w:t>
      </w:r>
    </w:p>
    <w:p w:rsidR="003F38FA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 Высоковское сельское поселение</w:t>
      </w:r>
    </w:p>
    <w:p w:rsidR="0047379C" w:rsidRDefault="003F38FA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 Дубровское сельское поселение</w:t>
      </w:r>
      <w:r w:rsidR="0047379C">
        <w:rPr>
          <w:rFonts w:ascii="PT Astra Serif" w:hAnsi="PT Astra Serif"/>
          <w:sz w:val="26"/>
          <w:szCs w:val="26"/>
        </w:rPr>
        <w:t xml:space="preserve"> </w:t>
      </w:r>
    </w:p>
    <w:p w:rsidR="0047379C" w:rsidRDefault="0047379C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4.3. Зырянское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47379C" w:rsidRDefault="0047379C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 Михайловское сельское поселение</w:t>
      </w:r>
      <w:r w:rsidR="00002976">
        <w:rPr>
          <w:rFonts w:ascii="PT Astra Serif" w:hAnsi="PT Astra Serif"/>
          <w:sz w:val="26"/>
          <w:szCs w:val="26"/>
        </w:rPr>
        <w:t>.</w:t>
      </w:r>
    </w:p>
    <w:p w:rsidR="003F38FA" w:rsidRPr="001C2C75" w:rsidRDefault="0047379C" w:rsidP="006E7C14">
      <w:pPr>
        <w:tabs>
          <w:tab w:val="left" w:pos="567"/>
        </w:tabs>
        <w:ind w:right="-3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4.5.</w:t>
      </w:r>
      <w:r w:rsidR="00002976">
        <w:rPr>
          <w:rFonts w:ascii="PT Astra Serif" w:hAnsi="PT Astra Serif"/>
          <w:sz w:val="26"/>
          <w:szCs w:val="26"/>
        </w:rPr>
        <w:t xml:space="preserve"> Чердатское сельское поселение.</w:t>
      </w:r>
    </w:p>
    <w:p w:rsidR="00E32320" w:rsidRPr="009C54B9" w:rsidRDefault="00E32320" w:rsidP="00E32320">
      <w:pPr>
        <w:pStyle w:val="afd"/>
        <w:spacing w:after="120"/>
        <w:ind w:right="-28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 w:rsidRPr="0054372A">
        <w:rPr>
          <w:rFonts w:ascii="PT Astra Serif" w:hAnsi="PT Astra Serif" w:cs="Times New Roman"/>
          <w:b/>
          <w:bCs/>
          <w:sz w:val="26"/>
          <w:szCs w:val="26"/>
        </w:rPr>
        <w:t>3. Права и обязанности Сторон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lastRenderedPageBreak/>
        <w:t>3.1. Региональный оператор обеспечивает сбор и транспортирование твердых коммунальных отходов самостоятельно или с привлечением операторов по транспортированию твердых коммунальных отходов, имеющих лицензию на деятельность по транспортированию, обработке, утилизации, обезвреживанию, размещению отходов I-IV классов опасности.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3.2. Региональный оператор обеспечивает обработку, утилизацию твердых коммунальных отходов путем производства из их органической части искусственных грунтов, обезвреживание, захоронение твердых коммунальных отходов с использованием объектов, единые требования к которым устанавливаются постановлением Правительства Российской Федерации от 12 октября 2020 г. № 1657 «О Единых требованиях к объектам обработки, утилизации, обезвреживания, размещения твердых коммунальных отходов».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В целях обеспечения обработки, утилизации твердых коммунальных отходов путем производства из их органической части искусственных грунтов, обезвреживания и захоронения твердых коммунальных отходов Региональный оператор обеспечивает заключение договоров на оказание услуг по обработке, утилизации твердых коммунальных отходов путем производства из их органической части искусственных грунтов, обезвреживанию и захоронению твердых коммунальных отходов в соответствии с пунктом 10 статьи 24.6 Федерального закона «Об отходах производства и потребления» (далее - договор на оказание услуг с использованием объекта) с операторами по обращению с твердыми коммунальными отходами, осуществляющими деятельность по обработке, утилизации твердых коммунальных отходов путем производства из их органической части искусственных грунтов, обезвреживанию и захоронению твердых коммунальных отходов, объекты которых используются для обработки, утилизации твердых коммунальных отходов путем производства из их органической части искусственных грунтов, обезвреживания и захоронения твердых коммунальных отходов и включены в схему потоков твердых коммунальных отходов территориальной схемы обращения с отходами (далее - операторы объектов).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3.3. Региональный оператор осуществляет деятельность в соответствии с Правилами осуществления деятельности региональных операторов на территории Томской области, утвержденными Администрацией Томской области, выполняет иные обязанности, установленные законодательством </w:t>
      </w:r>
      <w:r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Pr="0054372A">
        <w:rPr>
          <w:rFonts w:ascii="PT Astra Serif" w:hAnsi="PT Astra Serif"/>
          <w:sz w:val="26"/>
          <w:szCs w:val="26"/>
        </w:rPr>
        <w:t xml:space="preserve"> в области обращения с отходами.</w:t>
      </w:r>
    </w:p>
    <w:p w:rsidR="00E32320" w:rsidRDefault="00E32320" w:rsidP="00E32320">
      <w:pPr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3.4. Региональный оператор обязан заключать договоры с операторами объектов в течение срока действия соглашения как в отношении действующих объектов по обработке, утилизации твердых коммунальных отходов путем производства из их органической части искусств</w:t>
      </w:r>
      <w:r w:rsidR="004D7A38">
        <w:rPr>
          <w:rFonts w:ascii="PT Astra Serif" w:hAnsi="PT Astra Serif"/>
          <w:sz w:val="26"/>
          <w:szCs w:val="26"/>
        </w:rPr>
        <w:t>енных грунтов, обезвреживанию и</w:t>
      </w:r>
      <w:r w:rsidRPr="0054372A">
        <w:rPr>
          <w:rFonts w:ascii="PT Astra Serif" w:hAnsi="PT Astra Serif"/>
          <w:sz w:val="26"/>
          <w:szCs w:val="26"/>
        </w:rPr>
        <w:t xml:space="preserve"> захоронению твердых коммунальных отходов, так и в отношении новых объектов, если их использование будет предусмотрено территориальной схемой.</w:t>
      </w:r>
    </w:p>
    <w:p w:rsidR="00E32320" w:rsidRPr="0054372A" w:rsidRDefault="00E32320" w:rsidP="00E32320">
      <w:pPr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3.5. В случае привлечения к исполнению своих обязательств по настоящему соглашению операторов по транспортированию твердых коммунальны</w:t>
      </w:r>
      <w:r w:rsidRPr="0054372A">
        <w:rPr>
          <w:rFonts w:ascii="PT Astra Serif" w:hAnsi="PT Astra Serif" w:hint="eastAsia"/>
          <w:sz w:val="26"/>
          <w:szCs w:val="26"/>
        </w:rPr>
        <w:t>х</w:t>
      </w:r>
      <w:r w:rsidRPr="0054372A">
        <w:rPr>
          <w:rFonts w:ascii="PT Astra Serif" w:hAnsi="PT Astra Serif"/>
          <w:sz w:val="26"/>
          <w:szCs w:val="26"/>
        </w:rPr>
        <w:t xml:space="preserve"> отходов Региональный оператор обязан проинформировать об этом Уполномоченный орган путем направления соответствующего уведомления с приложением копии заключенного контракта в срок не позднее 5 рабочих дней со дня его подписания.</w:t>
      </w:r>
    </w:p>
    <w:p w:rsidR="00E32320" w:rsidRPr="0054372A" w:rsidRDefault="00E32320" w:rsidP="00E32320">
      <w:pPr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3.6. Региональный оператор обязан заключать договоры на оказание услуг по обращению с твердыми коммунальными отходами с собственниками твердых коммунальных отходов, которые образуются и места (площадки) накопления которых находятся в зоне деятельности Регионального оператора, по форме и в порядке, </w:t>
      </w:r>
      <w:r w:rsidRPr="0054372A">
        <w:rPr>
          <w:rFonts w:ascii="PT Astra Serif" w:hAnsi="PT Astra Serif"/>
          <w:sz w:val="26"/>
          <w:szCs w:val="26"/>
        </w:rPr>
        <w:lastRenderedPageBreak/>
        <w:t>установленном Правительством Российской Федерации. При заключении договоров с собственниками твердых коммунальных отходов должно быть предусмотрено условие, предполагающее переход права собственности на твердые коммунальные отходы к Региональному оператору.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3.7. Региональный оператор обязан согласовать с Уполномоченным органом график вывоза (сбора) твердых коммунальных отходов из мест их накопления в срок не позднее двух месяцев с даты заключения настоящего Соглашения. 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3.8. Региональный оператор не вправе допускать нарушений графика вывоза ТКО из мест накопления более </w:t>
      </w:r>
      <w:r w:rsidR="00002976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0</w:t>
      </w:r>
      <w:r w:rsidRPr="0054372A">
        <w:rPr>
          <w:rFonts w:ascii="PT Astra Serif" w:hAnsi="PT Astra Serif"/>
          <w:sz w:val="26"/>
          <w:szCs w:val="26"/>
        </w:rPr>
        <w:t xml:space="preserve"> раз в год. 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3.9. В случае, если допущенные и зафиксированные в установленном законодательством порядке Региональным оператором нарушения Правил обращения с твердыми коммунальными отходами, условий настоящего соглашения, не повлекшие нанесения вреда окружающей среде, жизни и здоровью граждан, при условии, принятия Региональным оператором всех необходимых и достаточных мер для предотвращения аналогичных нарушений, были устранены в согласованный с потребителем или Уполномоченным органом срок, то указанные нарушения не рассматриваются в качестве оснований для лишения статуса Регионального оператора.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3.10. Срок возмещения убытков потребителям услуг по обращению с твердыми коммунальными отходами при несоблюдении Региональным оператором обязательств, предусмотренных законодательством </w:t>
      </w:r>
      <w:r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Pr="0054372A">
        <w:rPr>
          <w:rFonts w:ascii="PT Astra Serif" w:hAnsi="PT Astra Serif"/>
          <w:sz w:val="26"/>
          <w:szCs w:val="26"/>
        </w:rPr>
        <w:t xml:space="preserve"> и настоящим Соглашением, составляет </w:t>
      </w:r>
      <w:r>
        <w:rPr>
          <w:rFonts w:ascii="PT Astra Serif" w:hAnsi="PT Astra Serif"/>
          <w:sz w:val="26"/>
          <w:szCs w:val="26"/>
        </w:rPr>
        <w:t>30</w:t>
      </w:r>
      <w:r w:rsidRPr="0054372A">
        <w:rPr>
          <w:rFonts w:ascii="PT Astra Serif" w:hAnsi="PT Astra Serif"/>
          <w:sz w:val="26"/>
          <w:szCs w:val="26"/>
        </w:rPr>
        <w:t xml:space="preserve"> банковских дней.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3.11. Региональный оператор обязан рассматривать претензии, жалобы, заявления потребителей услуг в сфере обращения с твердыми коммунальными отходами, принимать по ним решения в пределах своей компетенции. Срок рассмотрения таких обращений не должен превышать </w:t>
      </w:r>
      <w:r w:rsidR="00002976">
        <w:rPr>
          <w:rFonts w:ascii="PT Astra Serif" w:hAnsi="PT Astra Serif"/>
          <w:sz w:val="26"/>
          <w:szCs w:val="26"/>
        </w:rPr>
        <w:t>7</w:t>
      </w:r>
      <w:r w:rsidRPr="0054372A">
        <w:rPr>
          <w:rFonts w:ascii="PT Astra Serif" w:hAnsi="PT Astra Serif"/>
          <w:sz w:val="26"/>
          <w:szCs w:val="26"/>
        </w:rPr>
        <w:t xml:space="preserve"> рабочих дней со дня поступления обращения.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3.12. Региональный оператор обязан иметь сайт в информационно-телекоммуникационной сети «Интернет» с возможностью обмена информацией с потребителями</w:t>
      </w:r>
      <w:r w:rsidRPr="0054372A">
        <w:rPr>
          <w:rFonts w:ascii="PT Astra Serif" w:hAnsi="PT Astra Serif"/>
          <w:iCs/>
          <w:sz w:val="26"/>
          <w:szCs w:val="26"/>
        </w:rPr>
        <w:t xml:space="preserve"> услуг по обращению с твердыми коммунальными отходами посредством электронной почты и обеспечивать его функционирование на протяжении всего срока действия соглашения.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3.13 Региональный оператор обязан обеспечить использование парка автотранспортных средств, в том числе используемых операторами по договорам транспортирования твердых коммунальных отходов, для осуществления транспортирования твердых коммунальных отходов в зоне деятельности Регионального оператора, оснащенных аппаратурой спутниковой навигации ГЛОНАСС или ГЛОНАСС/GPS, с возможностью передачи информации в существующие и вновь создаваемые системы контроля и учета обращения с твердыми коммунальными отходами Томской области, а также предоставлять доступ Уполномоченному органу, Департаменту ЖКХ и жилищно-коммунального хозяйства Томской области в существующую систему Регионального оператора по контролю движения мусоровозов.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 xml:space="preserve">3.14. Региональный оператор обязан обеспечить предоставление данных весового контроля с объектов, используемых для обработки, утилизации твердых коммунальных отходов путем производства из их органической части искусственных грунтов, обезвреживания и захоронения твердых коммунальных отходов, операторов объектов, с которыми Региональный оператор имеет договорные отношения, в режиме онлайн передачи данных в существующие и во вновь создаваемые системы контроля и </w:t>
      </w:r>
      <w:r w:rsidRPr="0054372A">
        <w:rPr>
          <w:rFonts w:ascii="PT Astra Serif" w:hAnsi="PT Astra Serif"/>
          <w:iCs/>
          <w:sz w:val="26"/>
          <w:szCs w:val="26"/>
        </w:rPr>
        <w:lastRenderedPageBreak/>
        <w:t>учета обращения с твердыми коммунальными отходами Томской области федеральную государственной информационной системы учета твердых коммунальных отходов.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3.15. Региональный оператор обязан обеспечить предоставление отчетной информации в порядке, предусмотренном разделом 5 настоящего Соглашения</w:t>
      </w:r>
      <w:r w:rsidRPr="0054372A">
        <w:rPr>
          <w:rFonts w:ascii="PT Astra Serif" w:hAnsi="PT Astra Serif"/>
          <w:b/>
          <w:iCs/>
          <w:sz w:val="26"/>
          <w:szCs w:val="26"/>
        </w:rPr>
        <w:t>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3.16. Региональный оператор обязан обеспечить доступ представителей Уполномоченного органа на собственные объекты, используемые для обработки, утилизации твердых коммунальных отходов путем производства из их органической части искусственных грунтов, обезвреживания и захоронения твердых коммунальных отходов, в зоне деятельности Регионального оператора, а также к документации, относящейся к осуществлению деятельности Регионального оператора, содействие доступу представителей Уполномоченного органа на объекты, используемые для обработки, утилизации твердых коммунальных отходов путем производства из их органической части искусственных грунтов, обезвреживания и захоронения твердых коммунальных отходов, операторов объектов операторов объектов.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3.17. Региональный оператор обязан обеспечивать своевременное раскрытие информации в соответствии со стандартами раскрытия информации в области обращения с твердыми коммунальными отходами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3.18. Региональный оператор принимает участие в организации раздельного накопления твердых коммунальных отходов на территории осуществления своей деятельности, в порядке, установленном законодательством Российской Федерации.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3.19. Региональный оператор имеет право направлять в Уполномоченный орган предложения по внесению изменений в территориальную схему в соответствии с законодательством Российской Федерации.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 xml:space="preserve">3.20. Региональный оператор имеет право принимать участие в проведении информационной эколого-просветительской работы в сфере обращения с твердыми коммунальными отходами. 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3.21. Региональный оператор по запросам Уполномоченного органа обязан предоставлять информацию, касающуюся исполнения настоящего Соглашения и иную информацию, касающуюся деятельности Регионального оператора в сроки и формате, запрашиваемом Уполномоченным органом.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3.22. Региональный оператор обязан обеспечить</w:t>
      </w:r>
      <w:r w:rsidRPr="0054372A">
        <w:rPr>
          <w:rFonts w:ascii="PT Astra Serif" w:hAnsi="PT Astra Serif"/>
          <w:sz w:val="26"/>
          <w:szCs w:val="26"/>
        </w:rPr>
        <w:t xml:space="preserve"> передачу находящихся в собственности регионального оператора контейнеров и бункеров, приобретенных за счет средств, учтенных при установлении единого тарифа на услугу регионального оператора по обращению с ТКО, в собственность органов местного самоуправления муниципальных образований Томской области (далее – органы местного самоуправления), на территории которых расположены места (площадки) нако</w:t>
      </w:r>
      <w:r w:rsidRPr="0054372A">
        <w:rPr>
          <w:rFonts w:ascii="PT Astra Serif" w:hAnsi="PT Astra Serif"/>
          <w:color w:val="000000"/>
          <w:sz w:val="26"/>
          <w:szCs w:val="26"/>
        </w:rPr>
        <w:t>пления ТКО, оборудованные такими контейнерами и бункерами, в случае прекращения деятельности регионального оператора, в том числе в случае его отказа от осуществления деятельности.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3.23. Уполномоченный орган вправе запрашивать у Регионального оператора любую информацию, относящуюся к исполнению обязательств по настоящему соглашению. Срок предоставления информации по запросу не может быть менее 2 рабочих дней с даты поступления запроса Региональному оператору, если иное не установлено действующим законодательством.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3.24. Уполномоченный орган обязан рассматривать предложения Регионального оператора по вопросам, связанным с исполнением настоящего соглашения, и сообщать о результатах их рассмотрения Региональному оператору в срок не более 30 дней со дня поступления указанных предложений в Уполномоченный орган.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lastRenderedPageBreak/>
        <w:t>3.25. Региональный оператор предоставляет в Уполномоченный орган ежемесячно в срок до 20 числа месяца, следующего за отчетным, информацию из информационной системы учета данных, используемой Региональным оператором, по форме согласно приложению № 2 к настоящему Соглашению. Информация предоставляется Региональным оператором в электронном виде путем направления на официальную электронную почту Уполномоченного органа.</w:t>
      </w:r>
    </w:p>
    <w:p w:rsidR="00E32320" w:rsidRPr="009C54B9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3.26 Региональный оператор обязан осуществлять фотофиксацию процесса вывоза твердых коммунальных отходов посредством мобильного</w:t>
      </w:r>
      <w:r w:rsidRPr="0054372A">
        <w:rPr>
          <w:rFonts w:ascii="PT Astra Serif" w:hAnsi="PT Astra Serif"/>
          <w:sz w:val="26"/>
          <w:szCs w:val="26"/>
        </w:rPr>
        <w:t xml:space="preserve"> приложения «Водитель ТКО» или иного программного продукта с аналогичным функционалом, который обеспечивает надлежащий формат и полноту передаваемой информации в федеральную государственную информационную систему учета твердых коммунальных отходов.</w:t>
      </w:r>
    </w:p>
    <w:p w:rsidR="00E32320" w:rsidRPr="009C54B9" w:rsidRDefault="00E32320" w:rsidP="00E32320">
      <w:pPr>
        <w:autoSpaceDE w:val="0"/>
        <w:autoSpaceDN w:val="0"/>
        <w:adjustRightInd w:val="0"/>
        <w:spacing w:after="120"/>
        <w:ind w:right="-28"/>
        <w:jc w:val="center"/>
        <w:rPr>
          <w:rFonts w:ascii="PT Astra Serif" w:hAnsi="PT Astra Serif"/>
          <w:b/>
          <w:iCs/>
          <w:sz w:val="26"/>
          <w:szCs w:val="26"/>
        </w:rPr>
      </w:pPr>
      <w:r w:rsidRPr="0054372A">
        <w:rPr>
          <w:rFonts w:ascii="PT Astra Serif" w:hAnsi="PT Astra Serif"/>
          <w:b/>
          <w:iCs/>
          <w:sz w:val="26"/>
          <w:szCs w:val="26"/>
        </w:rPr>
        <w:t>4. Ответственность сторон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4.1. За неисполнение или ненадлежащее исполнение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E32320" w:rsidRDefault="00E32320" w:rsidP="00E32320">
      <w:pPr>
        <w:pStyle w:val="ConsPlusNormal"/>
        <w:ind w:right="-31" w:firstLine="0"/>
        <w:rPr>
          <w:rFonts w:ascii="PT Astra Serif" w:hAnsi="PT Astra Serif" w:cs="Times New Roman"/>
          <w:b/>
          <w:sz w:val="26"/>
          <w:szCs w:val="26"/>
        </w:rPr>
      </w:pPr>
    </w:p>
    <w:p w:rsidR="00E32320" w:rsidRPr="0054372A" w:rsidRDefault="00E32320" w:rsidP="00E32320">
      <w:pPr>
        <w:pStyle w:val="ConsPlusNormal"/>
        <w:spacing w:after="120"/>
        <w:ind w:right="-28"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4372A">
        <w:rPr>
          <w:rFonts w:ascii="PT Astra Serif" w:hAnsi="PT Astra Serif" w:cs="Times New Roman"/>
          <w:b/>
          <w:sz w:val="26"/>
          <w:szCs w:val="26"/>
        </w:rPr>
        <w:t>5. Порядок предоставления отчетности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5.1. </w:t>
      </w:r>
      <w:r w:rsidRPr="0054372A">
        <w:rPr>
          <w:rFonts w:ascii="PT Astra Serif" w:hAnsi="PT Astra Serif"/>
          <w:iCs/>
          <w:sz w:val="26"/>
          <w:szCs w:val="26"/>
        </w:rPr>
        <w:t>Региональный оператор предоставляет в Уполномоченный орган ежемесячно в срок до 20 числа месяца, следующего за отчетным, отчет об исполнении Соглашения по форме согласно приложению № 1 к настоящему Соглашению.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Отчет предоставляется Региональным оператором в бумажном виде за подписью руководителя или уполномоченного им лица и в электронном виде.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iCs/>
          <w:sz w:val="26"/>
          <w:szCs w:val="26"/>
        </w:rPr>
        <w:t>5.2. В случае выявления нарушений условий настоящего Соглашения</w:t>
      </w:r>
      <w:r w:rsidRPr="0054372A">
        <w:rPr>
          <w:rFonts w:ascii="PT Astra Serif" w:hAnsi="PT Astra Serif"/>
          <w:sz w:val="26"/>
          <w:szCs w:val="26"/>
        </w:rPr>
        <w:t xml:space="preserve"> Уполномоченный орган направляет в адрес Регионального оператора претензии о нарушении условий Соглашения. Региональный оператор обязан принять все необходимые меры по устранению нарушений, указанных в претензиях, и направить в Уполномоченный орган отчет об их устранении в срок, указанный Уполномоченным органом в претензии, который </w:t>
      </w:r>
      <w:r w:rsidRPr="0054372A">
        <w:rPr>
          <w:rFonts w:ascii="PT Astra Serif" w:hAnsi="PT Astra Serif"/>
          <w:iCs/>
          <w:sz w:val="26"/>
          <w:szCs w:val="26"/>
        </w:rPr>
        <w:t>не может быть менее 10 рабочих дней с даты получения претензии Региональным оператором</w:t>
      </w:r>
      <w:r w:rsidRPr="0054372A">
        <w:rPr>
          <w:rFonts w:ascii="PT Astra Serif" w:hAnsi="PT Astra Serif"/>
          <w:sz w:val="26"/>
          <w:szCs w:val="26"/>
        </w:rPr>
        <w:t xml:space="preserve">. </w:t>
      </w:r>
    </w:p>
    <w:p w:rsidR="00E32320" w:rsidRPr="0054372A" w:rsidRDefault="00E32320" w:rsidP="00E32320">
      <w:pPr>
        <w:pStyle w:val="ConsPlusNormal"/>
        <w:ind w:right="-31" w:firstLine="0"/>
        <w:jc w:val="both"/>
        <w:rPr>
          <w:rFonts w:ascii="PT Astra Serif" w:hAnsi="PT Astra Serif" w:cs="Times New Roman"/>
          <w:sz w:val="26"/>
          <w:szCs w:val="26"/>
        </w:rPr>
      </w:pPr>
    </w:p>
    <w:p w:rsidR="00E32320" w:rsidRPr="0054372A" w:rsidRDefault="00E32320" w:rsidP="00E32320">
      <w:pPr>
        <w:spacing w:after="120"/>
        <w:ind w:right="-28"/>
        <w:jc w:val="center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b/>
          <w:sz w:val="26"/>
          <w:szCs w:val="26"/>
        </w:rPr>
        <w:t>6. Обстоятельства непреодолимой силы (форс-мажор)</w:t>
      </w:r>
    </w:p>
    <w:p w:rsidR="00E32320" w:rsidRPr="0054372A" w:rsidRDefault="00E32320" w:rsidP="00E32320">
      <w:pPr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6.1.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6.2. Обстоятельствами, наступление которых освобождает от ответственности за нарушения обязательства, являются обстоятельства непреодолимой силы, как то: вооруженные конфликты, акты терроризма, правовые акты государственных органов, аварийные и иные чрезвычайные ситуации, забастовки, массовые беспорядки, если такие обстоятельства непосредственно влияют на возможность Стороны исполнить соответствующее обязательство.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Сторона, для которой создалась невозможность исполнения обязательств в силу вышеуказанных причин, должна письменно известить об этом другую Сторону в течение 3 дней со дня наступления таких обстоятельств.</w:t>
      </w:r>
    </w:p>
    <w:p w:rsidR="00E32320" w:rsidRPr="0054372A" w:rsidRDefault="00E32320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Доказательством указанных в извещении фактов должны служить документы, выдаваемые компетентными органами.</w:t>
      </w:r>
    </w:p>
    <w:p w:rsidR="00E32320" w:rsidRPr="0054372A" w:rsidRDefault="00E32320" w:rsidP="00E32320">
      <w:pPr>
        <w:ind w:right="-31" w:firstLine="709"/>
        <w:contextualSpacing/>
        <w:jc w:val="both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lastRenderedPageBreak/>
        <w:t>Не извещение либо несвоевременное извещение другой Стороны влечет за собой утрату права ссылаться на эти обстоятельства.</w:t>
      </w:r>
    </w:p>
    <w:p w:rsidR="00E32320" w:rsidRPr="0054372A" w:rsidRDefault="00E32320" w:rsidP="00E32320">
      <w:pPr>
        <w:ind w:right="-31" w:firstLine="709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E32320" w:rsidRPr="009C54B9" w:rsidRDefault="00E32320" w:rsidP="00E32320">
      <w:pPr>
        <w:spacing w:after="120"/>
        <w:ind w:right="-28"/>
        <w:jc w:val="center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b/>
          <w:sz w:val="26"/>
          <w:szCs w:val="26"/>
        </w:rPr>
        <w:t>7. Порядок изменения, расторжения соглашения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7.1. Настоящее Соглашение может быть дополнено по соглашению сторон иными не противоречащими законодательству </w:t>
      </w:r>
      <w:r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Pr="0054372A">
        <w:rPr>
          <w:rFonts w:ascii="PT Astra Serif" w:hAnsi="PT Astra Serif"/>
          <w:sz w:val="26"/>
          <w:szCs w:val="26"/>
        </w:rPr>
        <w:t xml:space="preserve"> положениями.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7.2. Положения настоящего </w:t>
      </w:r>
      <w:r w:rsidRPr="0054372A">
        <w:rPr>
          <w:rFonts w:ascii="PT Astra Serif" w:hAnsi="PT Astra Serif"/>
          <w:sz w:val="26"/>
          <w:szCs w:val="26"/>
          <w:lang w:val="en-US"/>
        </w:rPr>
        <w:t>C</w:t>
      </w:r>
      <w:r w:rsidRPr="0054372A">
        <w:rPr>
          <w:rFonts w:ascii="PT Astra Serif" w:hAnsi="PT Astra Serif"/>
          <w:sz w:val="26"/>
          <w:szCs w:val="26"/>
        </w:rPr>
        <w:t>оглашения могут быть изменены: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- по соглашению сторон;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- в случаях изменения действующего законодательства </w:t>
      </w:r>
      <w:r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Pr="0054372A">
        <w:rPr>
          <w:rFonts w:ascii="PT Astra Serif" w:hAnsi="PT Astra Serif"/>
          <w:sz w:val="26"/>
          <w:szCs w:val="26"/>
        </w:rPr>
        <w:t xml:space="preserve"> в области обращения с отходами;</w:t>
      </w:r>
    </w:p>
    <w:p w:rsidR="00E32320" w:rsidRPr="0054372A" w:rsidRDefault="00E32320" w:rsidP="00E32320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- по решению суда по основаниям, предусмотренным законодательством </w:t>
      </w:r>
      <w:r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Pr="0054372A">
        <w:rPr>
          <w:rFonts w:ascii="PT Astra Serif" w:hAnsi="PT Astra Serif"/>
          <w:sz w:val="26"/>
          <w:szCs w:val="26"/>
        </w:rPr>
        <w:t>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7.3. Изменения настоящего </w:t>
      </w:r>
      <w:r w:rsidRPr="0054372A">
        <w:rPr>
          <w:rFonts w:ascii="PT Astra Serif" w:hAnsi="PT Astra Serif"/>
          <w:sz w:val="26"/>
          <w:szCs w:val="26"/>
          <w:lang w:val="en-US"/>
        </w:rPr>
        <w:t>C</w:t>
      </w:r>
      <w:r w:rsidRPr="0054372A">
        <w:rPr>
          <w:rFonts w:ascii="PT Astra Serif" w:hAnsi="PT Astra Serif"/>
          <w:sz w:val="26"/>
          <w:szCs w:val="26"/>
        </w:rPr>
        <w:t xml:space="preserve">оглашения осуществляются в письменной форме в виде дополнений к настоящему </w:t>
      </w:r>
      <w:r w:rsidRPr="0054372A">
        <w:rPr>
          <w:rFonts w:ascii="PT Astra Serif" w:hAnsi="PT Astra Serif"/>
          <w:sz w:val="26"/>
          <w:szCs w:val="26"/>
          <w:lang w:val="en-US"/>
        </w:rPr>
        <w:t>C</w:t>
      </w:r>
      <w:r w:rsidRPr="0054372A">
        <w:rPr>
          <w:rFonts w:ascii="PT Astra Serif" w:hAnsi="PT Astra Serif"/>
          <w:sz w:val="26"/>
          <w:szCs w:val="26"/>
        </w:rPr>
        <w:t>оглашению, которые являются его неотъемлемой частью.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7.4. Замена Уполномоченного органа по настоящему </w:t>
      </w:r>
      <w:r w:rsidRPr="0054372A">
        <w:rPr>
          <w:rFonts w:ascii="PT Astra Serif" w:hAnsi="PT Astra Serif"/>
          <w:sz w:val="26"/>
          <w:szCs w:val="26"/>
          <w:lang w:val="en-US"/>
        </w:rPr>
        <w:t>C</w:t>
      </w:r>
      <w:r w:rsidRPr="0054372A">
        <w:rPr>
          <w:rFonts w:ascii="PT Astra Serif" w:hAnsi="PT Astra Serif"/>
          <w:sz w:val="26"/>
          <w:szCs w:val="26"/>
        </w:rPr>
        <w:t>оглашению производится при наделении иного исполнительного органа Томской области полномочиями по заключению соглашения с Региональным оператором по обращению с твердыми коммунальными отходами.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7.5. Замена Регионального оператора по настоящему </w:t>
      </w:r>
      <w:r w:rsidRPr="0054372A">
        <w:rPr>
          <w:rFonts w:ascii="PT Astra Serif" w:hAnsi="PT Astra Serif"/>
          <w:sz w:val="26"/>
          <w:szCs w:val="26"/>
          <w:lang w:val="en-US"/>
        </w:rPr>
        <w:t>C</w:t>
      </w:r>
      <w:r w:rsidRPr="0054372A">
        <w:rPr>
          <w:rFonts w:ascii="PT Astra Serif" w:hAnsi="PT Astra Serif"/>
          <w:sz w:val="26"/>
          <w:szCs w:val="26"/>
        </w:rPr>
        <w:t>оглашению не допускается.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7.6. В случае изменения наименования, местонахождения или банковских реквизитов сторона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способами, позволяющими подтвердить получение такого уведомления адресатом.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7.7. Действие настоящего Соглашения прекращается: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1)  по истечении срока действия Соглашения, указанного в пункте 1</w:t>
      </w:r>
      <w:r w:rsidR="00AF5568">
        <w:rPr>
          <w:rFonts w:ascii="PT Astra Serif" w:hAnsi="PT Astra Serif"/>
          <w:sz w:val="26"/>
          <w:szCs w:val="26"/>
        </w:rPr>
        <w:t>0</w:t>
      </w:r>
      <w:r w:rsidRPr="0054372A">
        <w:rPr>
          <w:rFonts w:ascii="PT Astra Serif" w:hAnsi="PT Astra Serif"/>
          <w:sz w:val="26"/>
          <w:szCs w:val="26"/>
        </w:rPr>
        <w:t>.1 настоящего Соглашения;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2) на основании вступившего в законную силу решения суда;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3) в случае лишения юридического лица статуса Регионального оператора по основаниям и порядке, предусмотренным действующим законодательством Российской Федерации;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4) по соглашению Сторон;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5) по иным основаниям, предусмотренным действующим законодательством Российской Федерации.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В случае прекращения действия Cоглашения по соглашению Сторон, Уполномоченный орган и Региональный оператор заключают соглашение о расторжении соглашения в течение десяти рабочих дней со дня получения письменного уведомления одной из сторон соглашения.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Прекращение действия Cоглашения влечет за собой утрату статуса регионального оператора.</w:t>
      </w:r>
    </w:p>
    <w:p w:rsidR="00E32320" w:rsidRPr="009C54B9" w:rsidRDefault="00E32320" w:rsidP="00E32320">
      <w:pPr>
        <w:spacing w:after="120"/>
        <w:ind w:right="-28"/>
        <w:jc w:val="center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b/>
          <w:sz w:val="26"/>
          <w:szCs w:val="26"/>
        </w:rPr>
        <w:t>8. Порядок разрешения споров</w:t>
      </w:r>
    </w:p>
    <w:p w:rsidR="00E32320" w:rsidRPr="0054372A" w:rsidRDefault="00E32320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1" w:name="sub_1500"/>
      <w:r w:rsidRPr="0054372A">
        <w:rPr>
          <w:rFonts w:ascii="PT Astra Serif" w:hAnsi="PT Astra Serif"/>
          <w:sz w:val="26"/>
          <w:szCs w:val="26"/>
        </w:rPr>
        <w:t xml:space="preserve">8.1. Споры, которые могут возникнуть при исполнении условий настоящего </w:t>
      </w:r>
      <w:r w:rsidRPr="0054372A">
        <w:rPr>
          <w:rFonts w:ascii="PT Astra Serif" w:hAnsi="PT Astra Serif"/>
          <w:sz w:val="26"/>
          <w:szCs w:val="26"/>
          <w:lang w:val="en-US"/>
        </w:rPr>
        <w:t>C</w:t>
      </w:r>
      <w:r w:rsidRPr="0054372A">
        <w:rPr>
          <w:rFonts w:ascii="PT Astra Serif" w:hAnsi="PT Astra Serif"/>
          <w:sz w:val="26"/>
          <w:szCs w:val="26"/>
        </w:rPr>
        <w:t>оглашения, стороны будут стремиться разрешить в порядке досудебного разбирательства.</w:t>
      </w:r>
    </w:p>
    <w:p w:rsidR="00E32320" w:rsidRPr="0054372A" w:rsidRDefault="00E32320" w:rsidP="00123CFE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lastRenderedPageBreak/>
        <w:t xml:space="preserve">8.2. В случае, если путем переговоров стороны не смогли достичь взаимного согласия, все споры и разногласия разрешаются в судебном порядке в соответствии с действующим законодательством </w:t>
      </w:r>
      <w:r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Pr="0054372A">
        <w:rPr>
          <w:rFonts w:ascii="PT Astra Serif" w:hAnsi="PT Astra Serif"/>
          <w:sz w:val="26"/>
          <w:szCs w:val="26"/>
        </w:rPr>
        <w:t>.</w:t>
      </w:r>
    </w:p>
    <w:p w:rsidR="00E32320" w:rsidRPr="0054372A" w:rsidRDefault="000466D8" w:rsidP="00E32320">
      <w:pPr>
        <w:ind w:right="-31"/>
        <w:contextualSpacing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</w:t>
      </w:r>
      <w:r w:rsidR="00E32320" w:rsidRPr="0054372A">
        <w:rPr>
          <w:rFonts w:ascii="PT Astra Serif" w:hAnsi="PT Astra Serif"/>
          <w:b/>
          <w:sz w:val="26"/>
          <w:szCs w:val="26"/>
        </w:rPr>
        <w:t>. Порядок контроля за исполнением региональным оператором условий Соглашения</w:t>
      </w:r>
    </w:p>
    <w:p w:rsidR="00E32320" w:rsidRPr="0054372A" w:rsidRDefault="00E32320" w:rsidP="00E32320">
      <w:pPr>
        <w:ind w:right="-31" w:firstLine="709"/>
        <w:contextualSpacing/>
        <w:rPr>
          <w:rFonts w:ascii="PT Astra Serif" w:hAnsi="PT Astra Serif"/>
          <w:b/>
          <w:sz w:val="26"/>
          <w:szCs w:val="26"/>
        </w:rPr>
      </w:pPr>
    </w:p>
    <w:p w:rsidR="00E32320" w:rsidRPr="0054372A" w:rsidRDefault="000466D8" w:rsidP="00E32320">
      <w:pPr>
        <w:autoSpaceDE w:val="0"/>
        <w:autoSpaceDN w:val="0"/>
        <w:adjustRightInd w:val="0"/>
        <w:ind w:right="-31" w:firstLine="709"/>
        <w:contextualSpacing/>
        <w:jc w:val="both"/>
        <w:rPr>
          <w:rFonts w:ascii="PT Astra Serif" w:hAnsi="PT Astra Serif"/>
          <w:iCs/>
          <w:sz w:val="26"/>
          <w:szCs w:val="26"/>
        </w:rPr>
      </w:pPr>
      <w:r>
        <w:rPr>
          <w:rFonts w:ascii="PT Astra Serif" w:hAnsi="PT Astra Serif"/>
          <w:iCs/>
          <w:sz w:val="26"/>
          <w:szCs w:val="26"/>
        </w:rPr>
        <w:t>9</w:t>
      </w:r>
      <w:r w:rsidR="00E32320" w:rsidRPr="0054372A">
        <w:rPr>
          <w:rFonts w:ascii="PT Astra Serif" w:hAnsi="PT Astra Serif"/>
          <w:iCs/>
          <w:sz w:val="26"/>
          <w:szCs w:val="26"/>
        </w:rPr>
        <w:t>.1. Порядок осуществления Уполномоченным контроля за соблюдением Региональным оператором условий соглашения содержится в пунктах 3.15, 3.16, 3.21, 3.23 настоящего Соглашения.</w:t>
      </w:r>
    </w:p>
    <w:p w:rsidR="00E32320" w:rsidRPr="0054372A" w:rsidRDefault="00E32320" w:rsidP="00E32320">
      <w:pPr>
        <w:ind w:right="-31"/>
        <w:contextualSpacing/>
        <w:rPr>
          <w:rFonts w:ascii="PT Astra Serif" w:hAnsi="PT Astra Serif"/>
          <w:b/>
          <w:sz w:val="26"/>
          <w:szCs w:val="26"/>
        </w:rPr>
      </w:pPr>
    </w:p>
    <w:p w:rsidR="00E32320" w:rsidRDefault="000466D8" w:rsidP="00E32320">
      <w:pPr>
        <w:ind w:right="-31"/>
        <w:contextualSpacing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10</w:t>
      </w:r>
      <w:r w:rsidR="00E32320" w:rsidRPr="0054372A">
        <w:rPr>
          <w:rFonts w:ascii="PT Astra Serif" w:hAnsi="PT Astra Serif"/>
          <w:b/>
          <w:sz w:val="26"/>
          <w:szCs w:val="26"/>
        </w:rPr>
        <w:t>. Срок действия и прочие условия соглашения</w:t>
      </w:r>
    </w:p>
    <w:p w:rsidR="00E32320" w:rsidRPr="009C54B9" w:rsidRDefault="00E32320" w:rsidP="00E32320">
      <w:pPr>
        <w:ind w:right="-31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bookmarkEnd w:id="1"/>
    <w:p w:rsidR="00E32320" w:rsidRPr="0054372A" w:rsidRDefault="000466D8" w:rsidP="00E32320">
      <w:pPr>
        <w:ind w:right="-31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E32320" w:rsidRPr="0054372A">
        <w:rPr>
          <w:rFonts w:ascii="PT Astra Serif" w:hAnsi="PT Astra Serif"/>
          <w:sz w:val="26"/>
          <w:szCs w:val="26"/>
        </w:rPr>
        <w:t>.1. Настоящее Соглашение вступает в силу с даты его подписания Сторонами и действует по 31.12.2026.</w:t>
      </w:r>
    </w:p>
    <w:p w:rsidR="00E32320" w:rsidRPr="0054372A" w:rsidRDefault="000466D8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E32320" w:rsidRPr="0054372A">
        <w:rPr>
          <w:rFonts w:ascii="PT Astra Serif" w:hAnsi="PT Astra Serif"/>
          <w:sz w:val="26"/>
          <w:szCs w:val="26"/>
        </w:rPr>
        <w:t>.2. Все уведомления, письма, извещения, иные документы, связанные с исполнением обязательств, направляются Сторонами друг другу по электронной почте, по факсу, с последующей отправкой заказным письмом с уведомлением о вручении, либо доставляются лично по нижеуказанным адресам Сторон.</w:t>
      </w:r>
    </w:p>
    <w:p w:rsidR="00E32320" w:rsidRPr="0054372A" w:rsidRDefault="000466D8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E32320" w:rsidRPr="0054372A">
        <w:rPr>
          <w:rFonts w:ascii="PT Astra Serif" w:hAnsi="PT Astra Serif"/>
          <w:sz w:val="26"/>
          <w:szCs w:val="26"/>
        </w:rPr>
        <w:t xml:space="preserve">.3. Отношения сторон, не урегулированные настоящим Соглашением, регламентируются законодательством </w:t>
      </w:r>
      <w:r w:rsidR="00E32320" w:rsidRPr="0054372A">
        <w:rPr>
          <w:rFonts w:ascii="PT Astra Serif" w:hAnsi="PT Astra Serif"/>
          <w:iCs/>
          <w:sz w:val="26"/>
          <w:szCs w:val="26"/>
        </w:rPr>
        <w:t>Российской Федерации</w:t>
      </w:r>
      <w:r w:rsidR="00E32320" w:rsidRPr="0054372A">
        <w:rPr>
          <w:rFonts w:ascii="PT Astra Serif" w:hAnsi="PT Astra Serif"/>
          <w:sz w:val="26"/>
          <w:szCs w:val="26"/>
        </w:rPr>
        <w:t>.</w:t>
      </w:r>
    </w:p>
    <w:p w:rsidR="00E32320" w:rsidRDefault="000466D8" w:rsidP="00E32320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E32320" w:rsidRPr="0054372A">
        <w:rPr>
          <w:rFonts w:ascii="PT Astra Serif" w:hAnsi="PT Astra Serif"/>
          <w:sz w:val="26"/>
          <w:szCs w:val="26"/>
        </w:rPr>
        <w:t>.4. Настоящее Соглашение составлено в двух экземплярах, имеющих одинаковую юридическую силу, по одному экземпляру для каждой стороны.</w:t>
      </w:r>
    </w:p>
    <w:p w:rsidR="00E32320" w:rsidRPr="0054372A" w:rsidRDefault="00E32320" w:rsidP="00E32320">
      <w:pPr>
        <w:ind w:firstLine="709"/>
        <w:contextualSpacing/>
        <w:rPr>
          <w:rFonts w:ascii="PT Astra Serif" w:hAnsi="PT Astra Serif"/>
          <w:sz w:val="26"/>
          <w:szCs w:val="26"/>
        </w:rPr>
      </w:pP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54372A">
        <w:rPr>
          <w:rFonts w:ascii="PT Astra Serif" w:hAnsi="PT Astra Serif"/>
          <w:b/>
          <w:sz w:val="26"/>
          <w:szCs w:val="26"/>
        </w:rPr>
        <w:t>12. Адреса, реквизиты и подписи сторон</w:t>
      </w:r>
    </w:p>
    <w:tbl>
      <w:tblPr>
        <w:tblpPr w:leftFromText="180" w:rightFromText="180" w:bottomFromText="160" w:vertAnchor="text" w:horzAnchor="margin" w:tblpY="444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7"/>
        <w:gridCol w:w="538"/>
        <w:gridCol w:w="538"/>
        <w:gridCol w:w="4344"/>
      </w:tblGrid>
      <w:tr w:rsidR="00E32320" w:rsidRPr="001C2C75" w:rsidTr="00BD12E4">
        <w:trPr>
          <w:trHeight w:val="3392"/>
        </w:trPr>
        <w:tc>
          <w:tcPr>
            <w:tcW w:w="2188" w:type="pct"/>
          </w:tcPr>
          <w:p w:rsidR="00E32320" w:rsidRPr="001C2C75" w:rsidRDefault="00E32320" w:rsidP="00BD12E4">
            <w:pPr>
              <w:ind w:right="-31"/>
              <w:contextualSpacing/>
              <w:jc w:val="center"/>
              <w:rPr>
                <w:rFonts w:ascii="PT Astra Serif" w:hAnsi="PT Astra Serif"/>
                <w:b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Региональный оператор</w:t>
            </w:r>
          </w:p>
          <w:p w:rsidR="00E32320" w:rsidRPr="001C2C75" w:rsidRDefault="00E32320" w:rsidP="00BD12E4">
            <w:pPr>
              <w:widowControl w:val="0"/>
              <w:ind w:right="-31"/>
              <w:contextualSpacing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Наименование юридического лица</w:t>
            </w:r>
          </w:p>
          <w:p w:rsidR="00E32320" w:rsidRPr="001C2C75" w:rsidRDefault="00E32320" w:rsidP="00BD12E4">
            <w:pPr>
              <w:widowControl w:val="0"/>
              <w:ind w:right="-31"/>
              <w:contextualSpacing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Адрес: 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eastAsiaTheme="minorEastAsia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Тел./факс: </w:t>
            </w:r>
          </w:p>
          <w:p w:rsidR="00E32320" w:rsidRPr="001C2C75" w:rsidRDefault="00E32320" w:rsidP="00BD12E4">
            <w:pPr>
              <w:widowControl w:val="0"/>
              <w:ind w:right="-31"/>
              <w:contextualSpacing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ИНН </w:t>
            </w:r>
          </w:p>
          <w:p w:rsidR="00E32320" w:rsidRPr="001C2C75" w:rsidRDefault="00E32320" w:rsidP="00BD12E4">
            <w:pPr>
              <w:widowControl w:val="0"/>
              <w:ind w:right="-31"/>
              <w:contextualSpacing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КПП 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ОГРН 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должности 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______________Инициалы</w:t>
            </w:r>
            <w:r w:rsidRPr="001C2C75">
              <w:rPr>
                <w:rFonts w:ascii="PT Astra Serif" w:hAnsi="PT Astra Serif"/>
                <w:sz w:val="26"/>
                <w:szCs w:val="26"/>
                <w:lang w:val="en-US" w:eastAsia="en-US"/>
              </w:rPr>
              <w:t xml:space="preserve"> </w:t>
            </w: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Фамилия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М.П.</w:t>
            </w:r>
          </w:p>
          <w:p w:rsidR="00E32320" w:rsidRPr="001C2C75" w:rsidRDefault="00E32320" w:rsidP="00BD12E4">
            <w:pPr>
              <w:widowControl w:val="0"/>
              <w:ind w:right="-31"/>
              <w:contextualSpacing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79" w:type="pct"/>
          </w:tcPr>
          <w:p w:rsidR="00E32320" w:rsidRPr="001C2C75" w:rsidRDefault="00E32320" w:rsidP="00BD12E4">
            <w:pPr>
              <w:ind w:right="-31"/>
              <w:contextualSpacing/>
              <w:rPr>
                <w:rFonts w:ascii="PT Astra Serif" w:eastAsiaTheme="minorEastAsia" w:hAnsi="PT Astra Serif"/>
                <w:b/>
                <w:sz w:val="26"/>
                <w:szCs w:val="26"/>
                <w:lang w:eastAsia="en-US"/>
              </w:rPr>
            </w:pPr>
          </w:p>
        </w:tc>
        <w:tc>
          <w:tcPr>
            <w:tcW w:w="279" w:type="pct"/>
          </w:tcPr>
          <w:p w:rsidR="00E32320" w:rsidRPr="001C2C75" w:rsidRDefault="00E32320" w:rsidP="00BD12E4">
            <w:pPr>
              <w:ind w:right="-31"/>
              <w:contextualSpacing/>
              <w:rPr>
                <w:rFonts w:ascii="PT Astra Serif" w:eastAsiaTheme="minorEastAsia" w:hAnsi="PT Astra Serif"/>
                <w:b/>
                <w:sz w:val="26"/>
                <w:szCs w:val="26"/>
                <w:lang w:eastAsia="en-US"/>
              </w:rPr>
            </w:pPr>
          </w:p>
        </w:tc>
        <w:tc>
          <w:tcPr>
            <w:tcW w:w="2254" w:type="pct"/>
          </w:tcPr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b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Департамент природных ресурсов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b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и охраны окружающей среды Томской области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ИНН/КПП 7017052120/701701001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Тел./факс: 903840 (приемная), 903860 (бухгалтерия) 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Адрес: г. Томск, пр. Кирова, 14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И.о. начальника Департамента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___________________ /В.Н. Чиркин /</w:t>
            </w:r>
          </w:p>
          <w:p w:rsidR="00E32320" w:rsidRPr="001C2C75" w:rsidRDefault="00E32320" w:rsidP="00BD12E4">
            <w:pPr>
              <w:ind w:right="-31"/>
              <w:contextualSpacing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1C2C75">
              <w:rPr>
                <w:rFonts w:ascii="PT Astra Serif" w:hAnsi="PT Astra Serif"/>
                <w:sz w:val="26"/>
                <w:szCs w:val="26"/>
                <w:lang w:eastAsia="en-US"/>
              </w:rPr>
              <w:t>М.П.</w:t>
            </w:r>
          </w:p>
        </w:tc>
      </w:tr>
    </w:tbl>
    <w:p w:rsidR="00E32320" w:rsidRPr="0054372A" w:rsidRDefault="00E32320" w:rsidP="00E32320">
      <w:pPr>
        <w:ind w:right="-31"/>
        <w:contextualSpacing/>
        <w:rPr>
          <w:rFonts w:ascii="PT Astra Serif" w:eastAsiaTheme="minorEastAsia" w:hAnsi="PT Astra Serif"/>
          <w:b/>
          <w:sz w:val="26"/>
          <w:szCs w:val="26"/>
        </w:rPr>
      </w:pPr>
    </w:p>
    <w:p w:rsidR="00E32320" w:rsidRPr="0054372A" w:rsidRDefault="00E32320" w:rsidP="00E32320">
      <w:pPr>
        <w:ind w:right="-31"/>
        <w:contextualSpacing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br w:type="page"/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к Соглашению об организации деятельности 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по обращению с твердыми коммунальными 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отходами на территории </w:t>
      </w:r>
      <w:r>
        <w:rPr>
          <w:rFonts w:ascii="PT Astra Serif" w:hAnsi="PT Astra Serif"/>
          <w:sz w:val="26"/>
          <w:szCs w:val="26"/>
        </w:rPr>
        <w:t>шестой</w:t>
      </w:r>
      <w:r w:rsidRPr="0054372A">
        <w:rPr>
          <w:rFonts w:ascii="PT Astra Serif" w:hAnsi="PT Astra Serif"/>
          <w:sz w:val="26"/>
          <w:szCs w:val="26"/>
        </w:rPr>
        <w:t xml:space="preserve"> зоны деятельности 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регионального оператора </w:t>
      </w:r>
    </w:p>
    <w:p w:rsidR="00E32320" w:rsidRPr="0054372A" w:rsidRDefault="00E32320" w:rsidP="00E32320">
      <w:pPr>
        <w:ind w:right="-31"/>
        <w:contextualSpacing/>
        <w:jc w:val="right"/>
        <w:outlineLvl w:val="0"/>
        <w:rPr>
          <w:rFonts w:ascii="PT Astra Serif" w:hAnsi="PT Astra Serif"/>
          <w:sz w:val="26"/>
          <w:szCs w:val="26"/>
        </w:rPr>
      </w:pPr>
    </w:p>
    <w:p w:rsidR="00E32320" w:rsidRPr="0054372A" w:rsidRDefault="00E32320" w:rsidP="00E32320">
      <w:pPr>
        <w:ind w:right="-31"/>
        <w:contextualSpacing/>
        <w:jc w:val="right"/>
        <w:outlineLvl w:val="0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от ________ 202</w:t>
      </w:r>
      <w:r>
        <w:rPr>
          <w:rFonts w:ascii="PT Astra Serif" w:hAnsi="PT Astra Serif"/>
          <w:sz w:val="26"/>
          <w:szCs w:val="26"/>
        </w:rPr>
        <w:t>5</w:t>
      </w:r>
      <w:r w:rsidRPr="0054372A">
        <w:rPr>
          <w:rFonts w:ascii="PT Astra Serif" w:hAnsi="PT Astra Serif"/>
          <w:sz w:val="26"/>
          <w:szCs w:val="26"/>
        </w:rPr>
        <w:t xml:space="preserve"> г. №____</w:t>
      </w:r>
    </w:p>
    <w:p w:rsidR="00E32320" w:rsidRPr="0054372A" w:rsidRDefault="00E32320" w:rsidP="00E32320">
      <w:pPr>
        <w:tabs>
          <w:tab w:val="left" w:pos="567"/>
        </w:tabs>
        <w:ind w:right="-31"/>
        <w:contextualSpacing/>
        <w:jc w:val="right"/>
        <w:outlineLvl w:val="0"/>
        <w:rPr>
          <w:rFonts w:ascii="PT Astra Serif" w:hAnsi="PT Astra Serif"/>
          <w:b/>
          <w:sz w:val="26"/>
          <w:szCs w:val="26"/>
        </w:rPr>
      </w:pP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sz w:val="26"/>
          <w:szCs w:val="26"/>
        </w:rPr>
      </w:pP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Отчет </w:t>
      </w: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об исполнении Соглашения об организации деятельности по обращению с твердыми коммунальными отходами в </w:t>
      </w:r>
      <w:r>
        <w:rPr>
          <w:rFonts w:ascii="PT Astra Serif" w:hAnsi="PT Astra Serif"/>
          <w:sz w:val="26"/>
          <w:szCs w:val="26"/>
        </w:rPr>
        <w:t>шестой</w:t>
      </w:r>
      <w:r w:rsidRPr="0054372A">
        <w:rPr>
          <w:rFonts w:ascii="PT Astra Serif" w:hAnsi="PT Astra Serif"/>
          <w:sz w:val="26"/>
          <w:szCs w:val="26"/>
        </w:rPr>
        <w:t xml:space="preserve"> зоне деятельности регионального оператора</w:t>
      </w:r>
    </w:p>
    <w:p w:rsidR="00E32320" w:rsidRPr="0054372A" w:rsidRDefault="00E32320" w:rsidP="00E32320">
      <w:pPr>
        <w:ind w:right="-31"/>
        <w:contextualSpacing/>
        <w:jc w:val="center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за ________ 20___ г.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675"/>
        <w:gridCol w:w="5682"/>
        <w:gridCol w:w="414"/>
        <w:gridCol w:w="2835"/>
      </w:tblGrid>
      <w:tr w:rsidR="00E32320" w:rsidRPr="0054372A" w:rsidTr="00BD12E4">
        <w:trPr>
          <w:trHeight w:val="300"/>
        </w:trPr>
        <w:tc>
          <w:tcPr>
            <w:tcW w:w="6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2320" w:rsidRPr="0054372A" w:rsidRDefault="00E32320" w:rsidP="00BD12E4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E32320" w:rsidRPr="0054372A" w:rsidTr="00BD12E4">
        <w:trPr>
          <w:trHeight w:val="300"/>
        </w:trPr>
        <w:tc>
          <w:tcPr>
            <w:tcW w:w="6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72A">
              <w:rPr>
                <w:rFonts w:ascii="PT Astra Serif" w:hAnsi="PT Astra Serif"/>
                <w:sz w:val="20"/>
                <w:szCs w:val="20"/>
              </w:rPr>
              <w:t>Наименование регионального оператора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bCs/>
              </w:rPr>
            </w:pPr>
            <w:r w:rsidRPr="0054372A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bCs/>
              </w:rPr>
            </w:pPr>
            <w:r w:rsidRPr="0054372A">
              <w:rPr>
                <w:rFonts w:ascii="PT Astra Serif" w:hAnsi="PT Astra Serif"/>
                <w:bCs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bCs/>
              </w:rPr>
            </w:pPr>
            <w:r w:rsidRPr="0054372A">
              <w:rPr>
                <w:rFonts w:ascii="PT Astra Serif" w:hAnsi="PT Astra Serif"/>
                <w:bCs/>
              </w:rPr>
              <w:t>Значение</w:t>
            </w: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вывезенных ТКО в разрезе районов/городских округов, куб.м. (тонн)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2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обработанных/направленных на обработку ТКО в разрезе районов, куб.м. (тонн)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3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обезвреженных/направленных на обезвреживание ТКО в разрезе районов, куб.м.(тонн)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3.1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3.2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93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4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утилизированных/направленных на утилизацию ТКО в разрезе районов, куб.м (тонн)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4.1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4.2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5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захороненных/направленных на захоронение ТКО в разрезе районов, куб.м. (тонн)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5.1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5.2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52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6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Уровень сбора платы, 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6.1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Начисление за оказание услуги по обращению с ТКО за отчетный период, руб.: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94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6.2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Поступление денежных средств на расчетный счет регионального оператора, за оказание услуги по обращению с ТКО за отчетный период,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43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C82467" wp14:editId="6D296A38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-7620</wp:posOffset>
                      </wp:positionV>
                      <wp:extent cx="6101666" cy="2540"/>
                      <wp:effectExtent l="0" t="0" r="33020" b="3556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01666" cy="25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3858D5" id="Прямая соединительная линия 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-.6pt" to="474.9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" strokecolor="black [3040]"/>
                  </w:pict>
                </mc:Fallback>
              </mc:AlternateContent>
            </w:r>
            <w:r w:rsidRPr="0054372A">
              <w:rPr>
                <w:rFonts w:ascii="PT Astra Serif" w:hAnsi="PT Astra Serif"/>
              </w:rPr>
              <w:t>7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заключенных договоров с операторами по обращению с ТКО за отчетный период,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5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7.1 Количество заключенных договоров с операторами на транспортирование ТКО,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84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7.2 Количество заключенных договоров с операторами на обработку ТКО,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94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7.3 Количество заключенных договоров с операторами на обезвреживание ТКО,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0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7.4 Количество заключенных договоров с операторами на утилизацию ТКО,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0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7.5 Количество заключенных договоров с операторами на захоронение ТКО,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94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8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заключенных договоров на оказание услуги по обращению с ТКО с юридическими лицами  за отчетный период, шт.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9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поступивших обращений граждан за отчетный период, шт.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10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обращений потребителей услуг в сфере обращения с ТКО, рассмотренных в установленный Соглашением срок,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11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Штатная численность, чел.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12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работников, имеющих стаж работы в сфере обращения с отходами не менее 3 лет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3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13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Количество мусоровозов, в том числе </w:t>
            </w:r>
            <w:r w:rsidRPr="0054372A">
              <w:rPr>
                <w:rFonts w:ascii="PT Astra Serif" w:hAnsi="PT Astra Serif"/>
                <w:bCs/>
              </w:rPr>
              <w:t>принадлежащих подрядным организациям</w:t>
            </w:r>
            <w:r w:rsidRPr="0054372A">
              <w:rPr>
                <w:rFonts w:ascii="PT Astra Serif" w:hAnsi="PT Astra Serif"/>
              </w:rPr>
              <w:t>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93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14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Количество мусоровозов, в том числе </w:t>
            </w:r>
            <w:r w:rsidRPr="0054372A">
              <w:rPr>
                <w:rFonts w:ascii="PT Astra Serif" w:hAnsi="PT Astra Serif"/>
                <w:bCs/>
              </w:rPr>
              <w:t>принадлежащих подрядным организациям</w:t>
            </w:r>
            <w:r w:rsidRPr="0054372A">
              <w:rPr>
                <w:rFonts w:ascii="PT Astra Serif" w:hAnsi="PT Astra Serif"/>
              </w:rPr>
              <w:t>, оборудованных ГЛОНАСС,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849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15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обслуживаемых мест площадок накопления ТКО в разрезе районов и населенных пунктов, шт.: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bCs/>
              </w:rPr>
            </w:pPr>
          </w:p>
        </w:tc>
      </w:tr>
      <w:tr w:rsidR="00E32320" w:rsidRPr="0054372A" w:rsidTr="00BD12E4">
        <w:trPr>
          <w:trHeight w:val="39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15.1.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 w:cs="Calibri"/>
              </w:rPr>
            </w:pPr>
          </w:p>
        </w:tc>
      </w:tr>
      <w:tr w:rsidR="00E32320" w:rsidRPr="0054372A" w:rsidTr="00BD12E4">
        <w:trPr>
          <w:trHeight w:val="36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15.1.1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16.2.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0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16.2.1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588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16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жителей, обеспеченных услугой по обращению с ТКО в ИЖС, в разрезе районов и населенных пунктов, чел.: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bCs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16.1.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16.1.1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16.2.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16.2.1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945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17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жителей, обеспеченных услугой по обращению с ТКО в МКД, в разрезе районов и населенных пунктов, чел.: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  <w:bCs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17.1.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17.1.1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17.2.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17.2.1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44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18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нарушений графика вывоза ТКО из мест сбора и накопления ТКО, шт.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50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19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выявленных мест несанкционированного складирования ТКО, шт.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3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20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Количество ликвидированных мест несанкционированного размещения ТКО (в том числе ранее выявленных), ед.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3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21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Дебиторская задолженность по всем видам деятельности юридического лица, которому присвоен статус регионального оператора,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2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21.1 Дебиторская задолженность потребителей услуги по обращению с ТКО (население),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53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21.2 Дебиторская задолженность потребителей услуги по обращению с ТКО (другие потребители),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4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22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Дебиторская задолженность потребителей услуги </w:t>
            </w:r>
            <w:r w:rsidRPr="0054372A">
              <w:rPr>
                <w:rFonts w:ascii="PT Astra Serif" w:hAnsi="PT Astra Serif"/>
              </w:rPr>
              <w:br/>
              <w:t>по обращению с ТКО в претензионной стадии,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23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Дебиторская задолженность потребителей услуги </w:t>
            </w:r>
            <w:r w:rsidRPr="0054372A">
              <w:rPr>
                <w:rFonts w:ascii="PT Astra Serif" w:hAnsi="PT Astra Serif"/>
              </w:rPr>
              <w:br/>
              <w:t>по обращению с ТКО в судебном производстве,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24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 xml:space="preserve">Дебиторская задолженность потребителей услуги </w:t>
            </w:r>
            <w:r w:rsidRPr="0054372A">
              <w:rPr>
                <w:rFonts w:ascii="PT Astra Serif" w:hAnsi="PT Astra Serif"/>
              </w:rPr>
              <w:br/>
              <w:t>по обращению с ТКО в исполнительном производстве,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4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25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Безнадежная дебиторская задолженность,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63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26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Кредиторская задолженность регионального оператора по каждому виду услуги по обращению с ТКО, всего,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14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26.1 Размещение ТКО,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23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26.2 Транспортирование ТКО,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141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26.3 Обработка ТКО,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28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26.4 Утилизация ТКО,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13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26.5 Обезвреживание ТКО,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27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Задолженность по заработной плате,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28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Задолженность по налогам и сборам, руб.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320" w:rsidRPr="0054372A" w:rsidRDefault="00E32320" w:rsidP="00BD12E4">
            <w:pPr>
              <w:jc w:val="center"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00"/>
        </w:trPr>
        <w:tc>
          <w:tcPr>
            <w:tcW w:w="6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(должность руководителя)   (подпись руководителя) (расшифровка подписи)</w:t>
            </w:r>
          </w:p>
        </w:tc>
      </w:tr>
      <w:tr w:rsidR="00E32320" w:rsidRPr="0054372A" w:rsidTr="00BD12E4">
        <w:trPr>
          <w:trHeight w:val="315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</w:p>
        </w:tc>
        <w:tc>
          <w:tcPr>
            <w:tcW w:w="5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МП (при наличии)</w:t>
            </w:r>
          </w:p>
        </w:tc>
        <w:tc>
          <w:tcPr>
            <w:tcW w:w="3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</w:p>
        </w:tc>
      </w:tr>
      <w:tr w:rsidR="00E32320" w:rsidRPr="0054372A" w:rsidTr="00BD12E4">
        <w:trPr>
          <w:trHeight w:val="840"/>
        </w:trPr>
        <w:tc>
          <w:tcPr>
            <w:tcW w:w="96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  <w:r w:rsidRPr="0054372A">
              <w:rPr>
                <w:rFonts w:ascii="PT Astra Serif" w:hAnsi="PT Astra Serif"/>
              </w:rPr>
              <w:t>Фамилия, имя и (при наличии) отчество ответственного исполнителя, контактный телефон</w:t>
            </w:r>
          </w:p>
          <w:p w:rsidR="00E32320" w:rsidRPr="0054372A" w:rsidRDefault="00E32320" w:rsidP="00BD12E4">
            <w:pPr>
              <w:ind w:right="-31"/>
              <w:contextualSpacing/>
              <w:rPr>
                <w:rFonts w:ascii="PT Astra Serif" w:hAnsi="PT Astra Serif"/>
              </w:rPr>
            </w:pPr>
          </w:p>
        </w:tc>
      </w:tr>
    </w:tbl>
    <w:p w:rsidR="00E32320" w:rsidRPr="0054372A" w:rsidRDefault="00E32320" w:rsidP="00E32320">
      <w:pPr>
        <w:ind w:right="-31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DCC846" wp14:editId="78FC0EDA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6101666" cy="2540"/>
                <wp:effectExtent l="0" t="0" r="33020" b="3556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1666" cy="2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649516" id="Прямая соединительная линия 2" o:spid="_x0000_s1026" style="position:absolute;flip:y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-.05pt" to="480.4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" strokecolor="black [3040]">
                <w10:wrap anchorx="margin"/>
              </v:line>
            </w:pict>
          </mc:Fallback>
        </mc:AlternateContent>
      </w:r>
      <w:r w:rsidRPr="0054372A">
        <w:rPr>
          <w:rFonts w:ascii="PT Astra Serif" w:hAnsi="PT Astra Serif"/>
          <w:sz w:val="26"/>
          <w:szCs w:val="26"/>
        </w:rPr>
        <w:t xml:space="preserve">Примечание: Отчетная информация предоставляется общая по </w:t>
      </w:r>
      <w:r>
        <w:rPr>
          <w:rFonts w:ascii="PT Astra Serif" w:hAnsi="PT Astra Serif"/>
          <w:sz w:val="26"/>
          <w:szCs w:val="26"/>
        </w:rPr>
        <w:t>шестой</w:t>
      </w:r>
      <w:r w:rsidRPr="0054372A">
        <w:rPr>
          <w:rFonts w:ascii="PT Astra Serif" w:hAnsi="PT Astra Serif"/>
          <w:sz w:val="26"/>
          <w:szCs w:val="26"/>
        </w:rPr>
        <w:t xml:space="preserve"> зоне деятельности регионального оператора и отдельно по каждому муниципальному образованию, входящему в данную зону.</w:t>
      </w:r>
    </w:p>
    <w:p w:rsidR="00E32320" w:rsidRPr="0054372A" w:rsidRDefault="00E32320" w:rsidP="00E32320">
      <w:pPr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br w:type="page"/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к Соглашению об организации деятельности 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по обращению с твердыми коммунальными 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отходами на территории </w:t>
      </w:r>
      <w:r>
        <w:rPr>
          <w:rFonts w:ascii="PT Astra Serif" w:hAnsi="PT Astra Serif"/>
          <w:sz w:val="26"/>
          <w:szCs w:val="26"/>
        </w:rPr>
        <w:t>шестой</w:t>
      </w:r>
      <w:r w:rsidRPr="0054372A">
        <w:rPr>
          <w:rFonts w:ascii="PT Astra Serif" w:hAnsi="PT Astra Serif"/>
          <w:sz w:val="26"/>
          <w:szCs w:val="26"/>
        </w:rPr>
        <w:t xml:space="preserve"> зоны деятельности </w:t>
      </w:r>
    </w:p>
    <w:p w:rsidR="00E32320" w:rsidRPr="0054372A" w:rsidRDefault="00E32320" w:rsidP="00E32320">
      <w:pPr>
        <w:ind w:right="-31"/>
        <w:contextualSpacing/>
        <w:jc w:val="right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 xml:space="preserve">регионального оператора </w:t>
      </w:r>
    </w:p>
    <w:p w:rsidR="00E32320" w:rsidRPr="0054372A" w:rsidRDefault="00E32320" w:rsidP="00E32320">
      <w:pPr>
        <w:ind w:right="-31"/>
        <w:contextualSpacing/>
        <w:jc w:val="right"/>
        <w:outlineLvl w:val="0"/>
        <w:rPr>
          <w:rFonts w:ascii="PT Astra Serif" w:hAnsi="PT Astra Serif"/>
          <w:sz w:val="26"/>
          <w:szCs w:val="26"/>
        </w:rPr>
      </w:pPr>
    </w:p>
    <w:p w:rsidR="00E32320" w:rsidRPr="0054372A" w:rsidRDefault="00E32320" w:rsidP="00E32320">
      <w:pPr>
        <w:ind w:right="-31"/>
        <w:contextualSpacing/>
        <w:jc w:val="right"/>
        <w:outlineLvl w:val="0"/>
        <w:rPr>
          <w:rFonts w:ascii="PT Astra Serif" w:hAnsi="PT Astra Serif"/>
          <w:sz w:val="26"/>
          <w:szCs w:val="26"/>
        </w:rPr>
      </w:pPr>
      <w:r w:rsidRPr="0054372A">
        <w:rPr>
          <w:rFonts w:ascii="PT Astra Serif" w:hAnsi="PT Astra Serif"/>
          <w:sz w:val="26"/>
          <w:szCs w:val="26"/>
        </w:rPr>
        <w:t>от ________ 202</w:t>
      </w:r>
      <w:r>
        <w:rPr>
          <w:rFonts w:ascii="PT Astra Serif" w:hAnsi="PT Astra Serif"/>
          <w:sz w:val="26"/>
          <w:szCs w:val="26"/>
        </w:rPr>
        <w:t>5</w:t>
      </w:r>
      <w:r w:rsidRPr="0054372A">
        <w:rPr>
          <w:rFonts w:ascii="PT Astra Serif" w:hAnsi="PT Astra Serif"/>
          <w:sz w:val="26"/>
          <w:szCs w:val="26"/>
        </w:rPr>
        <w:t xml:space="preserve"> г. №____</w:t>
      </w:r>
    </w:p>
    <w:p w:rsidR="00E32320" w:rsidRPr="0054372A" w:rsidRDefault="00E32320" w:rsidP="00E32320">
      <w:pPr>
        <w:spacing w:line="288" w:lineRule="atLeast"/>
        <w:jc w:val="center"/>
      </w:pPr>
      <w:r w:rsidRPr="0054372A">
        <w:t>Информация</w:t>
      </w:r>
    </w:p>
    <w:p w:rsidR="00E32320" w:rsidRPr="0054372A" w:rsidRDefault="00E32320" w:rsidP="00E32320">
      <w:pPr>
        <w:spacing w:line="288" w:lineRule="atLeast"/>
        <w:jc w:val="center"/>
      </w:pPr>
      <w:r w:rsidRPr="0054372A">
        <w:t>об использовании транспортных средств в процессе транспортирования твердых коммунальных отходов</w:t>
      </w:r>
    </w:p>
    <w:p w:rsidR="00E32320" w:rsidRPr="0054372A" w:rsidRDefault="00E32320" w:rsidP="00E32320">
      <w:pPr>
        <w:spacing w:line="288" w:lineRule="atLeast"/>
        <w:jc w:val="center"/>
      </w:pPr>
      <w:r w:rsidRPr="0054372A">
        <w:t xml:space="preserve"> за  ____________ 202 __ г</w:t>
      </w:r>
    </w:p>
    <w:p w:rsidR="00E32320" w:rsidRPr="0054372A" w:rsidRDefault="00E32320" w:rsidP="00E32320">
      <w:pPr>
        <w:spacing w:line="288" w:lineRule="atLeast"/>
        <w:jc w:val="center"/>
        <w:rPr>
          <w:vertAlign w:val="superscript"/>
        </w:rPr>
      </w:pPr>
      <w:r w:rsidRPr="0054372A">
        <w:rPr>
          <w:vertAlign w:val="superscript"/>
        </w:rPr>
        <w:t>(месяц, год)</w:t>
      </w:r>
    </w:p>
    <w:p w:rsidR="00E32320" w:rsidRPr="0054372A" w:rsidRDefault="00E32320" w:rsidP="00E32320">
      <w:pPr>
        <w:spacing w:line="288" w:lineRule="atLeast"/>
        <w:jc w:val="center"/>
        <w:rPr>
          <w:vertAlign w:val="superscript"/>
        </w:rPr>
      </w:pP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508"/>
        <w:gridCol w:w="512"/>
        <w:gridCol w:w="629"/>
        <w:gridCol w:w="882"/>
        <w:gridCol w:w="548"/>
        <w:gridCol w:w="563"/>
        <w:gridCol w:w="766"/>
        <w:gridCol w:w="1121"/>
        <w:gridCol w:w="766"/>
        <w:gridCol w:w="766"/>
        <w:gridCol w:w="766"/>
        <w:gridCol w:w="766"/>
        <w:gridCol w:w="1034"/>
      </w:tblGrid>
      <w:tr w:rsidR="00E32320" w:rsidRPr="0054372A" w:rsidTr="00BD12E4">
        <w:trPr>
          <w:trHeight w:val="1105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Марка ТС</w:t>
            </w: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Номер  ТС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Номер прибора АСН ГЛОНАСС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Наименование пунктов движения ТС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autoSpaceDE w:val="0"/>
              <w:autoSpaceDN w:val="0"/>
              <w:adjustRightInd w:val="0"/>
              <w:jc w:val="center"/>
              <w:rPr>
                <w:rFonts w:ascii="PT Astra Serif" w:eastAsia="Microsoft YaHei" w:hAnsi="PT Astra Serif" w:cs="PT Astra Serif"/>
                <w:color w:val="000000"/>
                <w:sz w:val="16"/>
                <w:szCs w:val="16"/>
              </w:rPr>
            </w:pPr>
            <w:r w:rsidRPr="0054372A">
              <w:rPr>
                <w:rFonts w:ascii="PT Astra Serif" w:eastAsia="Microsoft YaHei" w:hAnsi="PT Astra Serif" w:cs="PT Astra Serif"/>
                <w:color w:val="000000"/>
                <w:sz w:val="16"/>
                <w:szCs w:val="16"/>
              </w:rPr>
              <w:t>Географические координаты пунктов движения транспортного средства</w:t>
            </w:r>
          </w:p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Период работы (с указанием даты и времени начала и окончания), укрупненно, за декаду месяца</w:t>
            </w: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Продолжительность  работы, час, укрупненно, за декаду месяца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Пробег, км, укрупненно, за декаду месяца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Средняя скорость км/час, укрупненно, за декаду месяца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Расход топлива, л, укрупненно, за декаду месяца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Количество мото-часов, укрупненно, за декаду месяца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Загрузка/выгрузка твердых коммунальных отходов, тонн, укрупненно, за декаду месяца</w:t>
            </w:r>
          </w:p>
        </w:tc>
      </w:tr>
      <w:tr w:rsidR="00E32320" w:rsidRPr="0054372A" w:rsidTr="00BD12E4">
        <w:trPr>
          <w:trHeight w:val="1105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широта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долгота</w:t>
            </w: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320" w:rsidRPr="0054372A" w:rsidRDefault="00E32320" w:rsidP="00BD12E4">
            <w:pPr>
              <w:rPr>
                <w:sz w:val="16"/>
                <w:szCs w:val="16"/>
              </w:rPr>
            </w:pPr>
          </w:p>
        </w:tc>
      </w:tr>
      <w:tr w:rsidR="00E32320" w:rsidRPr="0054372A" w:rsidTr="00BD12E4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1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4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9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11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  <w:rPr>
                <w:sz w:val="16"/>
                <w:szCs w:val="16"/>
              </w:rPr>
            </w:pPr>
            <w:r w:rsidRPr="0054372A">
              <w:rPr>
                <w:sz w:val="16"/>
                <w:szCs w:val="16"/>
              </w:rPr>
              <w:t>12</w:t>
            </w:r>
          </w:p>
        </w:tc>
      </w:tr>
      <w:tr w:rsidR="00E32320" w:rsidRPr="0054372A" w:rsidTr="00BD12E4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</w:tr>
      <w:tr w:rsidR="00E32320" w:rsidRPr="0054372A" w:rsidTr="00BD12E4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</w:tr>
      <w:tr w:rsidR="00E32320" w:rsidRPr="0054372A" w:rsidTr="00BD12E4"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/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320" w:rsidRPr="0054372A" w:rsidRDefault="00E32320" w:rsidP="00BD12E4">
            <w:pPr>
              <w:jc w:val="center"/>
            </w:pPr>
          </w:p>
        </w:tc>
      </w:tr>
    </w:tbl>
    <w:p w:rsidR="00E32320" w:rsidRPr="0054372A" w:rsidRDefault="00E32320" w:rsidP="00E32320">
      <w:pPr>
        <w:ind w:right="-31"/>
        <w:contextualSpacing/>
        <w:rPr>
          <w:rFonts w:ascii="PT Astra Serif" w:hAnsi="PT Astra Serif"/>
        </w:rPr>
      </w:pPr>
    </w:p>
    <w:p w:rsidR="00E32320" w:rsidRPr="0054372A" w:rsidRDefault="00E32320" w:rsidP="00E32320">
      <w:pPr>
        <w:ind w:right="-31"/>
        <w:contextualSpacing/>
        <w:rPr>
          <w:rFonts w:ascii="PT Astra Serif" w:hAnsi="PT Astra Serif"/>
        </w:rPr>
      </w:pPr>
    </w:p>
    <w:tbl>
      <w:tblPr>
        <w:tblW w:w="5000" w:type="pct"/>
        <w:tblInd w:w="8" w:type="dxa"/>
        <w:tblLook w:val="04A0" w:firstRow="1" w:lastRow="0" w:firstColumn="1" w:lastColumn="0" w:noHBand="0" w:noVBand="1"/>
      </w:tblPr>
      <w:tblGrid>
        <w:gridCol w:w="427"/>
        <w:gridCol w:w="1363"/>
        <w:gridCol w:w="5455"/>
        <w:gridCol w:w="2392"/>
      </w:tblGrid>
      <w:tr w:rsidR="00E32320" w:rsidRPr="0054372A" w:rsidTr="00BD12E4">
        <w:trPr>
          <w:trHeight w:val="315"/>
        </w:trPr>
        <w:tc>
          <w:tcPr>
            <w:tcW w:w="222" w:type="pct"/>
            <w:noWrap/>
            <w:vAlign w:val="bottom"/>
            <w:hideMark/>
          </w:tcPr>
          <w:p w:rsidR="00E32320" w:rsidRPr="0054372A" w:rsidRDefault="00E32320" w:rsidP="00BD12E4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320" w:rsidRPr="0054372A" w:rsidRDefault="00E32320" w:rsidP="00BD12E4">
            <w:pPr>
              <w:spacing w:line="276" w:lineRule="auto"/>
              <w:ind w:right="-31"/>
              <w:contextualSpacing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407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32320" w:rsidRPr="0054372A" w:rsidRDefault="00E32320" w:rsidP="00BD12E4">
            <w:pPr>
              <w:spacing w:line="276" w:lineRule="auto"/>
              <w:ind w:right="-31"/>
              <w:contextualSpacing/>
              <w:rPr>
                <w:rFonts w:ascii="PT Astra Serif" w:hAnsi="PT Astra Serif"/>
                <w:lang w:eastAsia="en-US"/>
              </w:rPr>
            </w:pPr>
            <w:r w:rsidRPr="0054372A">
              <w:rPr>
                <w:rFonts w:ascii="PT Astra Serif" w:hAnsi="PT Astra Serif"/>
                <w:lang w:eastAsia="en-US"/>
              </w:rPr>
              <w:t xml:space="preserve">(должность руководителя)                  (подпись руководителя) </w:t>
            </w:r>
          </w:p>
          <w:p w:rsidR="00E32320" w:rsidRPr="0054372A" w:rsidRDefault="00E32320" w:rsidP="00BD12E4">
            <w:pPr>
              <w:spacing w:line="276" w:lineRule="auto"/>
              <w:ind w:right="-31"/>
              <w:contextualSpacing/>
              <w:rPr>
                <w:rFonts w:ascii="PT Astra Serif" w:hAnsi="PT Astra Serif"/>
                <w:lang w:eastAsia="en-US"/>
              </w:rPr>
            </w:pPr>
            <w:r w:rsidRPr="0054372A">
              <w:rPr>
                <w:rFonts w:ascii="PT Astra Serif" w:hAnsi="PT Astra Serif"/>
                <w:lang w:eastAsia="en-US"/>
              </w:rPr>
              <w:t xml:space="preserve">                                                                (расшифровка подписи)</w:t>
            </w:r>
          </w:p>
        </w:tc>
      </w:tr>
      <w:tr w:rsidR="00E32320" w:rsidRPr="0054372A" w:rsidTr="00BD12E4">
        <w:trPr>
          <w:trHeight w:val="315"/>
        </w:trPr>
        <w:tc>
          <w:tcPr>
            <w:tcW w:w="222" w:type="pct"/>
            <w:noWrap/>
            <w:vAlign w:val="bottom"/>
            <w:hideMark/>
          </w:tcPr>
          <w:p w:rsidR="00E32320" w:rsidRPr="0054372A" w:rsidRDefault="00E32320" w:rsidP="00BD12E4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7" w:type="pct"/>
          </w:tcPr>
          <w:p w:rsidR="00E32320" w:rsidRPr="0054372A" w:rsidRDefault="00E32320" w:rsidP="00BD12E4">
            <w:pPr>
              <w:spacing w:line="276" w:lineRule="auto"/>
              <w:ind w:right="-31"/>
              <w:contextualSpacing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830" w:type="pct"/>
            <w:noWrap/>
            <w:vAlign w:val="bottom"/>
            <w:hideMark/>
          </w:tcPr>
          <w:p w:rsidR="00E32320" w:rsidRPr="0054372A" w:rsidRDefault="00E32320" w:rsidP="00BD12E4">
            <w:pPr>
              <w:spacing w:line="276" w:lineRule="auto"/>
              <w:ind w:right="-31"/>
              <w:contextualSpacing/>
              <w:rPr>
                <w:rFonts w:ascii="PT Astra Serif" w:hAnsi="PT Astra Serif"/>
                <w:lang w:eastAsia="en-US"/>
              </w:rPr>
            </w:pPr>
            <w:r w:rsidRPr="0054372A">
              <w:rPr>
                <w:rFonts w:ascii="PT Astra Serif" w:hAnsi="PT Astra Serif"/>
                <w:lang w:eastAsia="en-US"/>
              </w:rPr>
              <w:t>МП (при наличии)</w:t>
            </w:r>
          </w:p>
        </w:tc>
        <w:tc>
          <w:tcPr>
            <w:tcW w:w="1241" w:type="pct"/>
            <w:noWrap/>
            <w:vAlign w:val="bottom"/>
            <w:hideMark/>
          </w:tcPr>
          <w:p w:rsidR="00E32320" w:rsidRPr="0054372A" w:rsidRDefault="00E32320" w:rsidP="00BD12E4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E32320" w:rsidRDefault="00E32320" w:rsidP="00E32320"/>
    <w:p w:rsidR="00E32320" w:rsidRPr="00E32320" w:rsidRDefault="00E32320" w:rsidP="00D24051">
      <w:pPr>
        <w:pStyle w:val="af0"/>
        <w:rPr>
          <w:rFonts w:ascii="PT Astra Serif" w:hAnsi="PT Astra Serif"/>
          <w:szCs w:val="20"/>
        </w:rPr>
      </w:pPr>
    </w:p>
    <w:sectPr w:rsidR="00E32320" w:rsidRPr="00E32320" w:rsidSect="00D24051">
      <w:headerReference w:type="even" r:id="rId8"/>
      <w:pgSz w:w="11906" w:h="16838" w:code="9"/>
      <w:pgMar w:top="1134" w:right="851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73B" w:rsidRDefault="00E5373B">
      <w:r>
        <w:separator/>
      </w:r>
    </w:p>
  </w:endnote>
  <w:endnote w:type="continuationSeparator" w:id="0">
    <w:p w:rsidR="00E5373B" w:rsidRDefault="00E5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73B" w:rsidRDefault="00E5373B">
      <w:r>
        <w:separator/>
      </w:r>
    </w:p>
  </w:footnote>
  <w:footnote w:type="continuationSeparator" w:id="0">
    <w:p w:rsidR="00E5373B" w:rsidRDefault="00E53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E075BF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43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2976"/>
    <w:rsid w:val="0001138E"/>
    <w:rsid w:val="00021E44"/>
    <w:rsid w:val="00021E68"/>
    <w:rsid w:val="0002319D"/>
    <w:rsid w:val="00031032"/>
    <w:rsid w:val="00041E39"/>
    <w:rsid w:val="00044885"/>
    <w:rsid w:val="00044D67"/>
    <w:rsid w:val="000466D8"/>
    <w:rsid w:val="00056136"/>
    <w:rsid w:val="000574DA"/>
    <w:rsid w:val="0007215B"/>
    <w:rsid w:val="00076028"/>
    <w:rsid w:val="00077969"/>
    <w:rsid w:val="0008347C"/>
    <w:rsid w:val="00090604"/>
    <w:rsid w:val="00090DEF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0D55"/>
    <w:rsid w:val="000C1415"/>
    <w:rsid w:val="000C4E7F"/>
    <w:rsid w:val="000D5874"/>
    <w:rsid w:val="000D5C03"/>
    <w:rsid w:val="000E031B"/>
    <w:rsid w:val="000E0E63"/>
    <w:rsid w:val="000E39EB"/>
    <w:rsid w:val="000E44C6"/>
    <w:rsid w:val="000E5EA4"/>
    <w:rsid w:val="000E745F"/>
    <w:rsid w:val="000F4D4D"/>
    <w:rsid w:val="001050AC"/>
    <w:rsid w:val="00105C92"/>
    <w:rsid w:val="001229CA"/>
    <w:rsid w:val="00123CFE"/>
    <w:rsid w:val="00126AD9"/>
    <w:rsid w:val="00130985"/>
    <w:rsid w:val="0013250B"/>
    <w:rsid w:val="00136508"/>
    <w:rsid w:val="00143F1C"/>
    <w:rsid w:val="001462DA"/>
    <w:rsid w:val="00150234"/>
    <w:rsid w:val="001514F3"/>
    <w:rsid w:val="001552A5"/>
    <w:rsid w:val="00155EA8"/>
    <w:rsid w:val="0016400F"/>
    <w:rsid w:val="001714F7"/>
    <w:rsid w:val="00177F69"/>
    <w:rsid w:val="00181295"/>
    <w:rsid w:val="00183237"/>
    <w:rsid w:val="001832A1"/>
    <w:rsid w:val="00184D9F"/>
    <w:rsid w:val="00186A59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79FE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4BE4"/>
    <w:rsid w:val="0025049E"/>
    <w:rsid w:val="00256A58"/>
    <w:rsid w:val="00257CAA"/>
    <w:rsid w:val="002631E4"/>
    <w:rsid w:val="00264DEC"/>
    <w:rsid w:val="002664DD"/>
    <w:rsid w:val="00266EB1"/>
    <w:rsid w:val="00267A61"/>
    <w:rsid w:val="00274662"/>
    <w:rsid w:val="00276F6E"/>
    <w:rsid w:val="00277376"/>
    <w:rsid w:val="00280662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32BC"/>
    <w:rsid w:val="002B44AA"/>
    <w:rsid w:val="002B6F37"/>
    <w:rsid w:val="002C0A48"/>
    <w:rsid w:val="002D0482"/>
    <w:rsid w:val="002D5E6B"/>
    <w:rsid w:val="002D76EA"/>
    <w:rsid w:val="002E2241"/>
    <w:rsid w:val="002E5E00"/>
    <w:rsid w:val="002E605C"/>
    <w:rsid w:val="002F2449"/>
    <w:rsid w:val="002F25CB"/>
    <w:rsid w:val="002F2BA4"/>
    <w:rsid w:val="002F3245"/>
    <w:rsid w:val="002F37BA"/>
    <w:rsid w:val="002F4250"/>
    <w:rsid w:val="00301024"/>
    <w:rsid w:val="00302D7A"/>
    <w:rsid w:val="003035DE"/>
    <w:rsid w:val="0030541C"/>
    <w:rsid w:val="0031024B"/>
    <w:rsid w:val="00310342"/>
    <w:rsid w:val="0031077D"/>
    <w:rsid w:val="00312F6E"/>
    <w:rsid w:val="00313315"/>
    <w:rsid w:val="00314690"/>
    <w:rsid w:val="00314EAC"/>
    <w:rsid w:val="003207A6"/>
    <w:rsid w:val="00323991"/>
    <w:rsid w:val="00325D19"/>
    <w:rsid w:val="003418A4"/>
    <w:rsid w:val="003444E7"/>
    <w:rsid w:val="00344762"/>
    <w:rsid w:val="003471C6"/>
    <w:rsid w:val="00361755"/>
    <w:rsid w:val="00362247"/>
    <w:rsid w:val="003659CA"/>
    <w:rsid w:val="003702A1"/>
    <w:rsid w:val="0037498D"/>
    <w:rsid w:val="00375AE0"/>
    <w:rsid w:val="00382F1A"/>
    <w:rsid w:val="003853A7"/>
    <w:rsid w:val="003868D0"/>
    <w:rsid w:val="00390261"/>
    <w:rsid w:val="00396AD1"/>
    <w:rsid w:val="00396F76"/>
    <w:rsid w:val="003A1442"/>
    <w:rsid w:val="003A2169"/>
    <w:rsid w:val="003A2C50"/>
    <w:rsid w:val="003A42CC"/>
    <w:rsid w:val="003A45AB"/>
    <w:rsid w:val="003A6559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76F"/>
    <w:rsid w:val="003D1FAB"/>
    <w:rsid w:val="003D52AD"/>
    <w:rsid w:val="003D545E"/>
    <w:rsid w:val="003D7BD9"/>
    <w:rsid w:val="003E057C"/>
    <w:rsid w:val="003E0E1F"/>
    <w:rsid w:val="003E2B30"/>
    <w:rsid w:val="003E3E91"/>
    <w:rsid w:val="003F38FA"/>
    <w:rsid w:val="003F6BD8"/>
    <w:rsid w:val="003F6C04"/>
    <w:rsid w:val="004011FB"/>
    <w:rsid w:val="004015CA"/>
    <w:rsid w:val="00402402"/>
    <w:rsid w:val="0040350D"/>
    <w:rsid w:val="00405964"/>
    <w:rsid w:val="00407D9B"/>
    <w:rsid w:val="00415B05"/>
    <w:rsid w:val="00416DBE"/>
    <w:rsid w:val="004227DF"/>
    <w:rsid w:val="0042386C"/>
    <w:rsid w:val="00432040"/>
    <w:rsid w:val="00432AAC"/>
    <w:rsid w:val="00435CF0"/>
    <w:rsid w:val="00436E33"/>
    <w:rsid w:val="00442623"/>
    <w:rsid w:val="00442901"/>
    <w:rsid w:val="004437B8"/>
    <w:rsid w:val="00445879"/>
    <w:rsid w:val="0044708C"/>
    <w:rsid w:val="004566D3"/>
    <w:rsid w:val="00461281"/>
    <w:rsid w:val="0046372E"/>
    <w:rsid w:val="00464769"/>
    <w:rsid w:val="0047379C"/>
    <w:rsid w:val="00474C4D"/>
    <w:rsid w:val="00481E4B"/>
    <w:rsid w:val="00482E4D"/>
    <w:rsid w:val="0048355E"/>
    <w:rsid w:val="0049288D"/>
    <w:rsid w:val="004931B9"/>
    <w:rsid w:val="00496F12"/>
    <w:rsid w:val="004970AF"/>
    <w:rsid w:val="004A547F"/>
    <w:rsid w:val="004B457E"/>
    <w:rsid w:val="004B62C6"/>
    <w:rsid w:val="004C2ED9"/>
    <w:rsid w:val="004C5D25"/>
    <w:rsid w:val="004C7032"/>
    <w:rsid w:val="004C77B2"/>
    <w:rsid w:val="004D7A38"/>
    <w:rsid w:val="004D7B75"/>
    <w:rsid w:val="004E063F"/>
    <w:rsid w:val="004E0DCA"/>
    <w:rsid w:val="004E2725"/>
    <w:rsid w:val="004E7050"/>
    <w:rsid w:val="004F48E1"/>
    <w:rsid w:val="00501A0B"/>
    <w:rsid w:val="00502AE6"/>
    <w:rsid w:val="00511C81"/>
    <w:rsid w:val="005207B7"/>
    <w:rsid w:val="00532355"/>
    <w:rsid w:val="005326F7"/>
    <w:rsid w:val="00533449"/>
    <w:rsid w:val="00542920"/>
    <w:rsid w:val="00547535"/>
    <w:rsid w:val="00550346"/>
    <w:rsid w:val="00550E23"/>
    <w:rsid w:val="0055467D"/>
    <w:rsid w:val="00557129"/>
    <w:rsid w:val="00560BE2"/>
    <w:rsid w:val="00565821"/>
    <w:rsid w:val="00566963"/>
    <w:rsid w:val="00566AB9"/>
    <w:rsid w:val="00567280"/>
    <w:rsid w:val="00573CDE"/>
    <w:rsid w:val="00577BC0"/>
    <w:rsid w:val="00580CD7"/>
    <w:rsid w:val="00581BF2"/>
    <w:rsid w:val="005845E5"/>
    <w:rsid w:val="005856DF"/>
    <w:rsid w:val="00596B56"/>
    <w:rsid w:val="00596DCC"/>
    <w:rsid w:val="005A2909"/>
    <w:rsid w:val="005A72DD"/>
    <w:rsid w:val="005A7457"/>
    <w:rsid w:val="005B1AE9"/>
    <w:rsid w:val="005C4F0D"/>
    <w:rsid w:val="005D25E4"/>
    <w:rsid w:val="005D2C64"/>
    <w:rsid w:val="005D3C0A"/>
    <w:rsid w:val="005E2BA6"/>
    <w:rsid w:val="005E4B67"/>
    <w:rsid w:val="005F0E4D"/>
    <w:rsid w:val="005F4E5C"/>
    <w:rsid w:val="00611C13"/>
    <w:rsid w:val="0061321E"/>
    <w:rsid w:val="00621988"/>
    <w:rsid w:val="00621F27"/>
    <w:rsid w:val="006245AC"/>
    <w:rsid w:val="006273C3"/>
    <w:rsid w:val="00630D19"/>
    <w:rsid w:val="00631B18"/>
    <w:rsid w:val="00634714"/>
    <w:rsid w:val="006540E0"/>
    <w:rsid w:val="00654E8D"/>
    <w:rsid w:val="00656D04"/>
    <w:rsid w:val="00662AA8"/>
    <w:rsid w:val="006704DD"/>
    <w:rsid w:val="00674F3D"/>
    <w:rsid w:val="00680BF8"/>
    <w:rsid w:val="00680EB6"/>
    <w:rsid w:val="0069075D"/>
    <w:rsid w:val="006977A6"/>
    <w:rsid w:val="006A0C1C"/>
    <w:rsid w:val="006A0D93"/>
    <w:rsid w:val="006B1ECA"/>
    <w:rsid w:val="006B2D1F"/>
    <w:rsid w:val="006B5D24"/>
    <w:rsid w:val="006B6B2C"/>
    <w:rsid w:val="006C51A6"/>
    <w:rsid w:val="006C6306"/>
    <w:rsid w:val="006D127C"/>
    <w:rsid w:val="006D6F84"/>
    <w:rsid w:val="006E7C1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1186"/>
    <w:rsid w:val="007313BD"/>
    <w:rsid w:val="00731A22"/>
    <w:rsid w:val="00732005"/>
    <w:rsid w:val="007410C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194"/>
    <w:rsid w:val="00781822"/>
    <w:rsid w:val="00790AD5"/>
    <w:rsid w:val="0079154D"/>
    <w:rsid w:val="00793970"/>
    <w:rsid w:val="007A1190"/>
    <w:rsid w:val="007A1850"/>
    <w:rsid w:val="007A3849"/>
    <w:rsid w:val="007A6594"/>
    <w:rsid w:val="007B0A11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536C"/>
    <w:rsid w:val="007F58EE"/>
    <w:rsid w:val="007F60D9"/>
    <w:rsid w:val="007F7B55"/>
    <w:rsid w:val="0080046C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4435A"/>
    <w:rsid w:val="008555E4"/>
    <w:rsid w:val="008617B5"/>
    <w:rsid w:val="00863C91"/>
    <w:rsid w:val="00865E9C"/>
    <w:rsid w:val="00870045"/>
    <w:rsid w:val="008842D0"/>
    <w:rsid w:val="00885C39"/>
    <w:rsid w:val="00890835"/>
    <w:rsid w:val="008921E6"/>
    <w:rsid w:val="008925DC"/>
    <w:rsid w:val="008947E0"/>
    <w:rsid w:val="0089492C"/>
    <w:rsid w:val="0089705E"/>
    <w:rsid w:val="008A08FB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C8F"/>
    <w:rsid w:val="00901CCA"/>
    <w:rsid w:val="0090259E"/>
    <w:rsid w:val="009042FA"/>
    <w:rsid w:val="00904BEF"/>
    <w:rsid w:val="00906290"/>
    <w:rsid w:val="0091030E"/>
    <w:rsid w:val="009121AA"/>
    <w:rsid w:val="009222C4"/>
    <w:rsid w:val="00926175"/>
    <w:rsid w:val="00942E6F"/>
    <w:rsid w:val="00953FEC"/>
    <w:rsid w:val="00964EC6"/>
    <w:rsid w:val="00975617"/>
    <w:rsid w:val="0098723C"/>
    <w:rsid w:val="00987D5C"/>
    <w:rsid w:val="00996C09"/>
    <w:rsid w:val="009A1ECB"/>
    <w:rsid w:val="009A20A2"/>
    <w:rsid w:val="009A419D"/>
    <w:rsid w:val="009A592B"/>
    <w:rsid w:val="009A5DB5"/>
    <w:rsid w:val="009B524D"/>
    <w:rsid w:val="009B685A"/>
    <w:rsid w:val="009C09AF"/>
    <w:rsid w:val="009C2633"/>
    <w:rsid w:val="009C2A70"/>
    <w:rsid w:val="009C4930"/>
    <w:rsid w:val="009C5A60"/>
    <w:rsid w:val="009D1CA6"/>
    <w:rsid w:val="009D4B0F"/>
    <w:rsid w:val="009D7505"/>
    <w:rsid w:val="009F5B99"/>
    <w:rsid w:val="00A00209"/>
    <w:rsid w:val="00A03A1E"/>
    <w:rsid w:val="00A04FF6"/>
    <w:rsid w:val="00A075A1"/>
    <w:rsid w:val="00A161F6"/>
    <w:rsid w:val="00A20505"/>
    <w:rsid w:val="00A208E3"/>
    <w:rsid w:val="00A24ED6"/>
    <w:rsid w:val="00A26C49"/>
    <w:rsid w:val="00A46EB8"/>
    <w:rsid w:val="00A53294"/>
    <w:rsid w:val="00A553A8"/>
    <w:rsid w:val="00A57511"/>
    <w:rsid w:val="00A62EA9"/>
    <w:rsid w:val="00A66ED5"/>
    <w:rsid w:val="00A70A9D"/>
    <w:rsid w:val="00A7301C"/>
    <w:rsid w:val="00A7437D"/>
    <w:rsid w:val="00A75DA4"/>
    <w:rsid w:val="00A8314E"/>
    <w:rsid w:val="00A86454"/>
    <w:rsid w:val="00A87EF8"/>
    <w:rsid w:val="00A978F3"/>
    <w:rsid w:val="00A97B68"/>
    <w:rsid w:val="00AA1953"/>
    <w:rsid w:val="00AA4356"/>
    <w:rsid w:val="00AA56F8"/>
    <w:rsid w:val="00AB1FC5"/>
    <w:rsid w:val="00AB227F"/>
    <w:rsid w:val="00AB3B8C"/>
    <w:rsid w:val="00AB468F"/>
    <w:rsid w:val="00AB52F6"/>
    <w:rsid w:val="00AB6712"/>
    <w:rsid w:val="00AC193C"/>
    <w:rsid w:val="00AC44A6"/>
    <w:rsid w:val="00AD0238"/>
    <w:rsid w:val="00AD1F47"/>
    <w:rsid w:val="00AD7401"/>
    <w:rsid w:val="00AE2716"/>
    <w:rsid w:val="00AE463A"/>
    <w:rsid w:val="00AE47DD"/>
    <w:rsid w:val="00AE6BE0"/>
    <w:rsid w:val="00AF5568"/>
    <w:rsid w:val="00AF79F3"/>
    <w:rsid w:val="00AF7E41"/>
    <w:rsid w:val="00B0047C"/>
    <w:rsid w:val="00B02FA8"/>
    <w:rsid w:val="00B053CF"/>
    <w:rsid w:val="00B113DF"/>
    <w:rsid w:val="00B141D6"/>
    <w:rsid w:val="00B17AAE"/>
    <w:rsid w:val="00B2728C"/>
    <w:rsid w:val="00B27381"/>
    <w:rsid w:val="00B37096"/>
    <w:rsid w:val="00B4233C"/>
    <w:rsid w:val="00B45057"/>
    <w:rsid w:val="00B512AC"/>
    <w:rsid w:val="00B518E9"/>
    <w:rsid w:val="00B521E2"/>
    <w:rsid w:val="00B52375"/>
    <w:rsid w:val="00B53117"/>
    <w:rsid w:val="00B532C6"/>
    <w:rsid w:val="00B540B9"/>
    <w:rsid w:val="00B56BD5"/>
    <w:rsid w:val="00B630EC"/>
    <w:rsid w:val="00B659FB"/>
    <w:rsid w:val="00B71968"/>
    <w:rsid w:val="00B817A5"/>
    <w:rsid w:val="00B825A4"/>
    <w:rsid w:val="00B84867"/>
    <w:rsid w:val="00B86566"/>
    <w:rsid w:val="00B86568"/>
    <w:rsid w:val="00B92D07"/>
    <w:rsid w:val="00B951E4"/>
    <w:rsid w:val="00BA08F6"/>
    <w:rsid w:val="00BA1619"/>
    <w:rsid w:val="00BA2B65"/>
    <w:rsid w:val="00BA5C9C"/>
    <w:rsid w:val="00BD05C7"/>
    <w:rsid w:val="00BD0A43"/>
    <w:rsid w:val="00BD5072"/>
    <w:rsid w:val="00BD50E1"/>
    <w:rsid w:val="00BE07B5"/>
    <w:rsid w:val="00BE1218"/>
    <w:rsid w:val="00BE707D"/>
    <w:rsid w:val="00BF1ADC"/>
    <w:rsid w:val="00BF24E1"/>
    <w:rsid w:val="00BF3212"/>
    <w:rsid w:val="00BF4ABD"/>
    <w:rsid w:val="00BF4F22"/>
    <w:rsid w:val="00BF5022"/>
    <w:rsid w:val="00C01BA0"/>
    <w:rsid w:val="00C03903"/>
    <w:rsid w:val="00C04A3B"/>
    <w:rsid w:val="00C06874"/>
    <w:rsid w:val="00C06F7B"/>
    <w:rsid w:val="00C12FD2"/>
    <w:rsid w:val="00C1612C"/>
    <w:rsid w:val="00C17358"/>
    <w:rsid w:val="00C301F3"/>
    <w:rsid w:val="00C3115C"/>
    <w:rsid w:val="00C342DD"/>
    <w:rsid w:val="00C34A88"/>
    <w:rsid w:val="00C35CC6"/>
    <w:rsid w:val="00C35DBC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2C7E"/>
    <w:rsid w:val="00C74207"/>
    <w:rsid w:val="00C75A22"/>
    <w:rsid w:val="00C76296"/>
    <w:rsid w:val="00C810E7"/>
    <w:rsid w:val="00C84938"/>
    <w:rsid w:val="00C84DDD"/>
    <w:rsid w:val="00C91709"/>
    <w:rsid w:val="00C92A0F"/>
    <w:rsid w:val="00C96034"/>
    <w:rsid w:val="00C96C22"/>
    <w:rsid w:val="00C976B6"/>
    <w:rsid w:val="00CB18D0"/>
    <w:rsid w:val="00CB500B"/>
    <w:rsid w:val="00CB55A1"/>
    <w:rsid w:val="00CB69C8"/>
    <w:rsid w:val="00CB6E87"/>
    <w:rsid w:val="00CC2959"/>
    <w:rsid w:val="00CC516A"/>
    <w:rsid w:val="00CD3298"/>
    <w:rsid w:val="00CD73F9"/>
    <w:rsid w:val="00CE4EAE"/>
    <w:rsid w:val="00CF57BA"/>
    <w:rsid w:val="00D02354"/>
    <w:rsid w:val="00D10B1F"/>
    <w:rsid w:val="00D16F4B"/>
    <w:rsid w:val="00D17AC6"/>
    <w:rsid w:val="00D23842"/>
    <w:rsid w:val="00D24051"/>
    <w:rsid w:val="00D341EB"/>
    <w:rsid w:val="00D42113"/>
    <w:rsid w:val="00D426DF"/>
    <w:rsid w:val="00D46DFE"/>
    <w:rsid w:val="00D60CA8"/>
    <w:rsid w:val="00D60CEB"/>
    <w:rsid w:val="00D635F1"/>
    <w:rsid w:val="00D63D31"/>
    <w:rsid w:val="00D65F5C"/>
    <w:rsid w:val="00D66706"/>
    <w:rsid w:val="00D700DD"/>
    <w:rsid w:val="00D70277"/>
    <w:rsid w:val="00D70F08"/>
    <w:rsid w:val="00D75DE4"/>
    <w:rsid w:val="00D8358F"/>
    <w:rsid w:val="00D849E2"/>
    <w:rsid w:val="00D86FCE"/>
    <w:rsid w:val="00D8741D"/>
    <w:rsid w:val="00D902DF"/>
    <w:rsid w:val="00D9268D"/>
    <w:rsid w:val="00D95340"/>
    <w:rsid w:val="00DA1EF8"/>
    <w:rsid w:val="00DB2D51"/>
    <w:rsid w:val="00DB69FC"/>
    <w:rsid w:val="00DB7CF0"/>
    <w:rsid w:val="00DC3CC0"/>
    <w:rsid w:val="00DC3DC5"/>
    <w:rsid w:val="00DC518B"/>
    <w:rsid w:val="00DD0D81"/>
    <w:rsid w:val="00DD216B"/>
    <w:rsid w:val="00DD4FC9"/>
    <w:rsid w:val="00DF00CB"/>
    <w:rsid w:val="00DF261F"/>
    <w:rsid w:val="00DF727B"/>
    <w:rsid w:val="00DF7EC5"/>
    <w:rsid w:val="00E00E79"/>
    <w:rsid w:val="00E01345"/>
    <w:rsid w:val="00E01369"/>
    <w:rsid w:val="00E01548"/>
    <w:rsid w:val="00E04B0E"/>
    <w:rsid w:val="00E075BF"/>
    <w:rsid w:val="00E11063"/>
    <w:rsid w:val="00E20771"/>
    <w:rsid w:val="00E21CCE"/>
    <w:rsid w:val="00E24CBB"/>
    <w:rsid w:val="00E25707"/>
    <w:rsid w:val="00E30E7A"/>
    <w:rsid w:val="00E31F94"/>
    <w:rsid w:val="00E32320"/>
    <w:rsid w:val="00E42D24"/>
    <w:rsid w:val="00E4428B"/>
    <w:rsid w:val="00E51009"/>
    <w:rsid w:val="00E53439"/>
    <w:rsid w:val="00E5373B"/>
    <w:rsid w:val="00E57E18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B6812"/>
    <w:rsid w:val="00EB7DF7"/>
    <w:rsid w:val="00EC42AC"/>
    <w:rsid w:val="00EC48F8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478"/>
    <w:rsid w:val="00F16750"/>
    <w:rsid w:val="00F16DB9"/>
    <w:rsid w:val="00F20768"/>
    <w:rsid w:val="00F2094E"/>
    <w:rsid w:val="00F312A9"/>
    <w:rsid w:val="00F371FA"/>
    <w:rsid w:val="00F37D00"/>
    <w:rsid w:val="00F41519"/>
    <w:rsid w:val="00F46432"/>
    <w:rsid w:val="00F55C97"/>
    <w:rsid w:val="00F55DDE"/>
    <w:rsid w:val="00F57B43"/>
    <w:rsid w:val="00F57D13"/>
    <w:rsid w:val="00F61271"/>
    <w:rsid w:val="00F62663"/>
    <w:rsid w:val="00F627A7"/>
    <w:rsid w:val="00F62832"/>
    <w:rsid w:val="00F65493"/>
    <w:rsid w:val="00F70BCC"/>
    <w:rsid w:val="00F71FF4"/>
    <w:rsid w:val="00F7291C"/>
    <w:rsid w:val="00F73B49"/>
    <w:rsid w:val="00F776ED"/>
    <w:rsid w:val="00F854CA"/>
    <w:rsid w:val="00F91350"/>
    <w:rsid w:val="00F927EA"/>
    <w:rsid w:val="00FA1B52"/>
    <w:rsid w:val="00FA1EBA"/>
    <w:rsid w:val="00FA6024"/>
    <w:rsid w:val="00FA7CC3"/>
    <w:rsid w:val="00FB448F"/>
    <w:rsid w:val="00FB7C3E"/>
    <w:rsid w:val="00FC150E"/>
    <w:rsid w:val="00FC2327"/>
    <w:rsid w:val="00FE1340"/>
    <w:rsid w:val="00FE1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46BDA7"/>
  <w15:docId w15:val="{4C32BC4D-8CD0-4EC3-A844-986296C4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EBA"/>
    <w:rPr>
      <w:sz w:val="24"/>
      <w:szCs w:val="24"/>
    </w:rPr>
  </w:style>
  <w:style w:type="paragraph" w:styleId="1">
    <w:name w:val="heading 1"/>
    <w:basedOn w:val="a"/>
    <w:next w:val="a"/>
    <w:qFormat/>
    <w:rsid w:val="00FA1EB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A1EBA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1EB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A1EB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FA1EBA"/>
    <w:pPr>
      <w:jc w:val="center"/>
    </w:pPr>
  </w:style>
  <w:style w:type="paragraph" w:customStyle="1" w:styleId="a6">
    <w:name w:val="Должность"/>
    <w:basedOn w:val="a"/>
    <w:next w:val="a7"/>
    <w:rsid w:val="00FA1EBA"/>
    <w:rPr>
      <w:i/>
      <w:color w:val="000000"/>
    </w:rPr>
  </w:style>
  <w:style w:type="paragraph" w:customStyle="1" w:styleId="a7">
    <w:name w:val="ФИО"/>
    <w:basedOn w:val="a"/>
    <w:link w:val="a8"/>
    <w:rsid w:val="00FA1EBA"/>
    <w:rPr>
      <w:b/>
    </w:rPr>
  </w:style>
  <w:style w:type="paragraph" w:customStyle="1" w:styleId="a9">
    <w:name w:val="Телефон"/>
    <w:basedOn w:val="a"/>
    <w:rsid w:val="00FA1EBA"/>
    <w:pPr>
      <w:jc w:val="center"/>
    </w:pPr>
    <w:rPr>
      <w:b/>
    </w:rPr>
  </w:style>
  <w:style w:type="character" w:styleId="aa">
    <w:name w:val="Hyperlink"/>
    <w:rsid w:val="00FA1EBA"/>
    <w:rPr>
      <w:color w:val="0000FF"/>
      <w:u w:val="single"/>
    </w:rPr>
  </w:style>
  <w:style w:type="paragraph" w:styleId="ab">
    <w:name w:val="Body Text"/>
    <w:basedOn w:val="a"/>
    <w:next w:val="a"/>
    <w:rsid w:val="00FA1EB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FA1EBA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FA1EB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FA1EBA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A1EB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FA1EBA"/>
    <w:pPr>
      <w:ind w:left="-108"/>
    </w:pPr>
    <w:rPr>
      <w:sz w:val="20"/>
    </w:rPr>
  </w:style>
  <w:style w:type="character" w:styleId="af1">
    <w:name w:val="page number"/>
    <w:basedOn w:val="a0"/>
    <w:rsid w:val="00FA1EBA"/>
  </w:style>
  <w:style w:type="table" w:styleId="af2">
    <w:name w:val="Table Grid"/>
    <w:basedOn w:val="a1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ConsPlusNormal">
    <w:name w:val="ConsPlusNormal"/>
    <w:qFormat/>
    <w:rsid w:val="00E323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d">
    <w:name w:val="Таблицы (моноширинный)"/>
    <w:basedOn w:val="a"/>
    <w:next w:val="a"/>
    <w:uiPriority w:val="99"/>
    <w:rsid w:val="00E3232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table" w:customStyle="1" w:styleId="11">
    <w:name w:val="Сетка таблицы1"/>
    <w:basedOn w:val="a1"/>
    <w:next w:val="af2"/>
    <w:uiPriority w:val="39"/>
    <w:rsid w:val="00E323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15BE2-5A69-4B7C-A1CA-591EE97E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12</Pages>
  <Words>4115</Words>
  <Characters>23456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Алексей Орлов</cp:lastModifiedBy>
  <cp:revision>2</cp:revision>
  <cp:lastPrinted>2025-11-18T09:57:00Z</cp:lastPrinted>
  <dcterms:created xsi:type="dcterms:W3CDTF">2025-11-20T03:50:00Z</dcterms:created>
  <dcterms:modified xsi:type="dcterms:W3CDTF">2025-11-20T03:50:00Z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