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78"/>
      </w:tblGrid>
      <w:tr w:rsidR="001C6B1F" w:rsidTr="00815637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53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C6B1F" w:rsidRDefault="00815637">
            <w:pPr>
              <w:pStyle w:val="ConsPlusTitlePage0"/>
              <w:jc w:val="center"/>
            </w:pPr>
            <w:r>
              <w:rPr>
                <w:sz w:val="46"/>
              </w:rPr>
              <w:t>Приказ Департамента природных ресурсов и охраны окружающей среды Томской области от 09.02.2023 N 35</w:t>
            </w:r>
            <w:r>
              <w:rPr>
                <w:sz w:val="46"/>
              </w:rPr>
              <w:br/>
              <w:t>(ред. от 20.06.2025)</w:t>
            </w:r>
            <w:r>
              <w:rPr>
                <w:sz w:val="46"/>
              </w:rPr>
              <w:br/>
            </w:r>
            <w:r>
              <w:rPr>
                <w:sz w:val="46"/>
              </w:rPr>
              <w:t>"Об утверждении административного регламента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</w:t>
            </w:r>
            <w:r>
              <w:rPr>
                <w:sz w:val="46"/>
              </w:rPr>
              <w:t>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</w:t>
            </w:r>
            <w:r>
              <w:rPr>
                <w:sz w:val="46"/>
              </w:rPr>
              <w:t>"</w:t>
            </w:r>
          </w:p>
        </w:tc>
      </w:tr>
      <w:tr w:rsidR="001C6B1F" w:rsidTr="00815637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53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C6B1F" w:rsidRDefault="001C6B1F">
            <w:pPr>
              <w:pStyle w:val="ConsPlusTitlePage0"/>
              <w:jc w:val="center"/>
            </w:pPr>
          </w:p>
        </w:tc>
      </w:tr>
    </w:tbl>
    <w:p w:rsidR="001C6B1F" w:rsidRDefault="001C6B1F" w:rsidP="00815637">
      <w:pPr>
        <w:pStyle w:val="ConsPlusNormal0"/>
        <w:jc w:val="center"/>
        <w:sectPr w:rsidR="001C6B1F" w:rsidSect="00815637">
          <w:pgSz w:w="16838" w:h="11906" w:orient="landscape"/>
          <w:pgMar w:top="595" w:right="841" w:bottom="595" w:left="841" w:header="0" w:footer="0" w:gutter="0"/>
          <w:cols w:num="2" w:space="720"/>
          <w:titlePg/>
          <w:docGrid w:linePitch="299"/>
        </w:sectPr>
      </w:pPr>
    </w:p>
    <w:p w:rsidR="001C6B1F" w:rsidRDefault="00815637" w:rsidP="00815637">
      <w:pPr>
        <w:pStyle w:val="ConsPlusTitle0"/>
        <w:jc w:val="center"/>
        <w:outlineLvl w:val="0"/>
      </w:pPr>
      <w:r>
        <w:lastRenderedPageBreak/>
        <w:t>ДЕПАРТАМЕНТ ПРИРОДНЫХ РЕСУРСОВ И ОХРАНЫ</w:t>
      </w:r>
    </w:p>
    <w:p w:rsidR="001C6B1F" w:rsidRDefault="00815637" w:rsidP="00815637">
      <w:pPr>
        <w:pStyle w:val="ConsPlusTitle0"/>
        <w:jc w:val="center"/>
      </w:pPr>
      <w:r>
        <w:t>ОКРУЖАЮЩЕЙ СРЕДЫ ТОМСКОЙ ОБЛАСТИ</w:t>
      </w:r>
    </w:p>
    <w:p w:rsidR="001C6B1F" w:rsidRDefault="001C6B1F" w:rsidP="00815637">
      <w:pPr>
        <w:pStyle w:val="ConsPlusTitle0"/>
        <w:jc w:val="center"/>
      </w:pPr>
    </w:p>
    <w:p w:rsidR="001C6B1F" w:rsidRDefault="00815637" w:rsidP="00815637">
      <w:pPr>
        <w:pStyle w:val="ConsPlusTitle0"/>
        <w:jc w:val="center"/>
      </w:pPr>
      <w:r>
        <w:t>ПРИКАЗ</w:t>
      </w:r>
    </w:p>
    <w:p w:rsidR="001C6B1F" w:rsidRDefault="00815637">
      <w:pPr>
        <w:pStyle w:val="ConsPlusTitle0"/>
        <w:jc w:val="center"/>
      </w:pPr>
      <w:r>
        <w:t>от 9 февраля 2023 г. N 35</w:t>
      </w:r>
    </w:p>
    <w:p w:rsidR="001C6B1F" w:rsidRDefault="001C6B1F">
      <w:pPr>
        <w:pStyle w:val="ConsPlusTitle0"/>
        <w:ind w:firstLine="540"/>
        <w:jc w:val="both"/>
      </w:pPr>
    </w:p>
    <w:p w:rsidR="001C6B1F" w:rsidRDefault="00815637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1C6B1F" w:rsidRDefault="00815637">
      <w:pPr>
        <w:pStyle w:val="ConsPlusTitle0"/>
        <w:jc w:val="center"/>
      </w:pPr>
      <w:r>
        <w:t>ГОСУДАРСТВЕННОЙ УСЛУГИ "ВЫДАЧА РАЗРЕШЕНИЯ НА ВРЕМЕННЫЕ</w:t>
      </w:r>
    </w:p>
    <w:p w:rsidR="001C6B1F" w:rsidRDefault="00815637">
      <w:pPr>
        <w:pStyle w:val="ConsPlusTitle0"/>
        <w:jc w:val="center"/>
      </w:pPr>
      <w:r>
        <w:t>СБРОСЫ ЗАГРЯ</w:t>
      </w:r>
      <w:r>
        <w:t>ЗНЯЮЩИХ ВЕЩЕСТВ (ЗА ИСКЛЮЧЕНИЕМ РАДИОАКТИВНЫХ</w:t>
      </w:r>
    </w:p>
    <w:p w:rsidR="001C6B1F" w:rsidRDefault="00815637">
      <w:pPr>
        <w:pStyle w:val="ConsPlusTitle0"/>
        <w:jc w:val="center"/>
      </w:pPr>
      <w:r>
        <w:t>ВЕЩЕСТВ) В ВОДНЫЕ ОБЪЕКТЫ ДЛЯ ДЕЙСТВУЮЩИХ СТАЦИОНАРНЫХ</w:t>
      </w:r>
    </w:p>
    <w:p w:rsidR="001C6B1F" w:rsidRDefault="00815637">
      <w:pPr>
        <w:pStyle w:val="ConsPlusTitle0"/>
        <w:jc w:val="center"/>
      </w:pPr>
      <w:r>
        <w:t>ИСТОЧНИКОВ И (ИЛИ) СОВОКУПНОСТИ СТАЦИОНАРНЫХ ИСТОЧНИКОВ,</w:t>
      </w:r>
    </w:p>
    <w:p w:rsidR="001C6B1F" w:rsidRDefault="00815637">
      <w:pPr>
        <w:pStyle w:val="ConsPlusTitle0"/>
        <w:jc w:val="center"/>
      </w:pPr>
      <w:r>
        <w:t>РАСПОЛОЖЕННЫХ НА ОБЪЕКТЕ, ОКАЗЫВАЮЩЕМ НЕГАТИВНОЕ ВОЗДЕЙСТВИЕ</w:t>
      </w:r>
    </w:p>
    <w:p w:rsidR="001C6B1F" w:rsidRDefault="00815637">
      <w:pPr>
        <w:pStyle w:val="ConsPlusTitle0"/>
        <w:jc w:val="center"/>
      </w:pPr>
      <w:r>
        <w:t>НА ОКРУЖАЮЩУЮ СРЕДУ И ОТНОСЯЩЕМСЯ К О</w:t>
      </w:r>
      <w:r>
        <w:t>БЪЕКТАМ II КАТЕГОРИИ</w:t>
      </w:r>
    </w:p>
    <w:p w:rsidR="001C6B1F" w:rsidRDefault="00815637">
      <w:pPr>
        <w:pStyle w:val="ConsPlusTitle0"/>
        <w:jc w:val="center"/>
      </w:pPr>
      <w:r>
        <w:t>(ЗА ИСКЛЮЧЕНИЕМ СЛУЧАЕВ ПОЛУЧЕНИЯ ТАКИМИ ОБЪЕКТАМИ</w:t>
      </w:r>
    </w:p>
    <w:p w:rsidR="001C6B1F" w:rsidRDefault="00815637">
      <w:pPr>
        <w:pStyle w:val="ConsPlusTitle0"/>
        <w:jc w:val="center"/>
      </w:pPr>
      <w:r>
        <w:t>КОМПЛЕКСНОГО ЭКОЛОГИЧЕСКОГО РАЗРЕШЕНИЯ) ИЛИ III КАТЕГОРИИ"</w:t>
      </w:r>
    </w:p>
    <w:p w:rsidR="001C6B1F" w:rsidRDefault="001C6B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4457"/>
        <w:gridCol w:w="113"/>
      </w:tblGrid>
      <w:tr w:rsidR="001C6B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17.07.2024 N 109, от 20.06.2025 N 243)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</w:tr>
    </w:tbl>
    <w:p w:rsidR="001C6B1F" w:rsidRDefault="001C6B1F">
      <w:pPr>
        <w:pStyle w:val="ConsPlusNormal0"/>
        <w:jc w:val="both"/>
      </w:pPr>
    </w:p>
    <w:p w:rsidR="001C6B1F" w:rsidRDefault="00815637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</w:t>
      </w:r>
      <w:r>
        <w:t xml:space="preserve"> Правительства Российской Федерации от 16.05.2022 N 886 "Об утверждении Правил выдачи разрешения на временные сбросы", постановлением Администрации Томской области от 04.03.2024 N 65а "О разработке и утверждении административных регламентов предоставления </w:t>
      </w:r>
      <w:r>
        <w:t>государственных услуг в Томской области" приказываю:</w:t>
      </w:r>
    </w:p>
    <w:p w:rsidR="001C6B1F" w:rsidRDefault="00815637">
      <w:pPr>
        <w:pStyle w:val="ConsPlusNormal0"/>
        <w:jc w:val="both"/>
      </w:pPr>
      <w:r>
        <w:t>(преамбула в ред. приказа Департамента природных ресурсов и охраны окружающей среды Томской области от 17.07.2024 N 109)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9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</w:t>
      </w:r>
      <w:r>
        <w:t>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или III категории" согласно приложению к насто</w:t>
      </w:r>
      <w:r>
        <w:t>ящему приказу.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2. Настоящий приказ вступает в силу с даты его официального опубликования.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3. Контроль за исполнением настоящего приказа возложить на председателя комитета эколого-экономической экспертизы Департамента природных ресурсов и охраны окружающей </w:t>
      </w:r>
      <w:r>
        <w:t>среды Томской области.</w:t>
      </w: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Normal0"/>
        <w:jc w:val="right"/>
      </w:pPr>
      <w:r>
        <w:t>И.о. начальника Департамента</w:t>
      </w:r>
    </w:p>
    <w:p w:rsidR="001C6B1F" w:rsidRDefault="00815637">
      <w:pPr>
        <w:pStyle w:val="ConsPlusNormal0"/>
        <w:jc w:val="right"/>
      </w:pPr>
      <w:r>
        <w:t>М.А.КРИВОВ</w:t>
      </w: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Normal0"/>
        <w:jc w:val="right"/>
        <w:outlineLvl w:val="0"/>
      </w:pPr>
      <w:r>
        <w:t>Утвержден</w:t>
      </w:r>
    </w:p>
    <w:p w:rsidR="001C6B1F" w:rsidRDefault="00815637">
      <w:pPr>
        <w:pStyle w:val="ConsPlusNormal0"/>
        <w:jc w:val="right"/>
      </w:pPr>
      <w:r>
        <w:t>приказом</w:t>
      </w:r>
    </w:p>
    <w:p w:rsidR="001C6B1F" w:rsidRDefault="00815637">
      <w:pPr>
        <w:pStyle w:val="ConsPlusNormal0"/>
        <w:jc w:val="right"/>
      </w:pPr>
      <w:r>
        <w:t>Департамента природных ресурсов и охраны</w:t>
      </w:r>
    </w:p>
    <w:p w:rsidR="001C6B1F" w:rsidRDefault="00815637">
      <w:pPr>
        <w:pStyle w:val="ConsPlusNormal0"/>
        <w:jc w:val="right"/>
      </w:pPr>
      <w:r>
        <w:t>окружающей среды Томской области</w:t>
      </w:r>
    </w:p>
    <w:p w:rsidR="001C6B1F" w:rsidRDefault="00815637">
      <w:pPr>
        <w:pStyle w:val="ConsPlusNormal0"/>
        <w:jc w:val="right"/>
      </w:pPr>
      <w:r>
        <w:t>от 09.02.2023 N 35</w:t>
      </w: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Title0"/>
        <w:jc w:val="center"/>
      </w:pPr>
      <w:bookmarkStart w:id="0" w:name="P39"/>
      <w:bookmarkEnd w:id="0"/>
      <w:r>
        <w:t>АДМИНИСТРАТИВНЫЙ РЕГЛАМЕНТ</w:t>
      </w:r>
    </w:p>
    <w:p w:rsidR="001C6B1F" w:rsidRDefault="00815637">
      <w:pPr>
        <w:pStyle w:val="ConsPlusTitle0"/>
        <w:jc w:val="center"/>
      </w:pPr>
      <w:r>
        <w:t>ПРЕДОСТАВЛЕНИЯ ГОСУДАРСТВЕННОЙ УСЛУГИ "ВЫДАЧА РАЗРЕШЕНИЯ</w:t>
      </w:r>
    </w:p>
    <w:p w:rsidR="001C6B1F" w:rsidRDefault="00815637">
      <w:pPr>
        <w:pStyle w:val="ConsPlusTitle0"/>
        <w:jc w:val="center"/>
      </w:pPr>
      <w:r>
        <w:t>НА ВРЕМЕННЫЕ СБРОСЫ ЗАГРЯЗНЯЮЩИХ ВЕЩЕСТВ (ЗА ИСКЛЮЧЕНИЕМ</w:t>
      </w:r>
    </w:p>
    <w:p w:rsidR="001C6B1F" w:rsidRDefault="00815637">
      <w:pPr>
        <w:pStyle w:val="ConsPlusTitle0"/>
        <w:jc w:val="center"/>
      </w:pPr>
      <w:r>
        <w:t>РАДИОАКТИВНЫХ ВЕЩЕСТВ) В ВОДНЫЕ ОБЪЕКТЫ ДЛЯ ДЕЙСТВУЮЩИХ</w:t>
      </w:r>
    </w:p>
    <w:p w:rsidR="001C6B1F" w:rsidRDefault="00815637">
      <w:pPr>
        <w:pStyle w:val="ConsPlusTitle0"/>
        <w:jc w:val="center"/>
      </w:pPr>
      <w:r>
        <w:t>СТАЦИОНАРНЫХ ИСТОЧНИКОВ И (ИЛИ) СОВОКУПНОСТИ СТАЦИОНАРНЫХ</w:t>
      </w:r>
    </w:p>
    <w:p w:rsidR="001C6B1F" w:rsidRDefault="00815637">
      <w:pPr>
        <w:pStyle w:val="ConsPlusTitle0"/>
        <w:jc w:val="center"/>
      </w:pPr>
      <w:r>
        <w:t>ИСТОЧНИКОВ, РАСПОЛОЖЕННЫХ НА ОБЪЕКТЕ, ОКАЗЫВАЮЩЕМ НЕГАТИВНОЕ</w:t>
      </w:r>
    </w:p>
    <w:p w:rsidR="001C6B1F" w:rsidRDefault="00815637">
      <w:pPr>
        <w:pStyle w:val="ConsPlusTitle0"/>
        <w:jc w:val="center"/>
      </w:pPr>
      <w:r>
        <w:t>ВОЗДЕЙСТВИЕ НА ОКРУЖАЮЩУЮ СРЕДУ И ОТНОСЯЩЕМСЯ К ОБЪЕКТАМ II</w:t>
      </w:r>
    </w:p>
    <w:p w:rsidR="001C6B1F" w:rsidRDefault="00815637">
      <w:pPr>
        <w:pStyle w:val="ConsPlusTitle0"/>
        <w:jc w:val="center"/>
      </w:pPr>
      <w:r>
        <w:t>КАТЕГОРИИ (ЗА ИСКЛЮЧЕНИЕМ СЛУЧАЕВ ПОЛУЧЕНИЯ ТАКИМИ ОБЪЕКТАМИ</w:t>
      </w:r>
    </w:p>
    <w:p w:rsidR="001C6B1F" w:rsidRDefault="00815637">
      <w:pPr>
        <w:pStyle w:val="ConsPlusTitle0"/>
        <w:jc w:val="center"/>
      </w:pPr>
      <w:r>
        <w:t>КОМПЛЕКСНОГО ЭКОЛОГИЧЕСКОГО РАЗРЕШЕНИЯ) ИЛИ III КАТЕГОРИИ"</w:t>
      </w:r>
    </w:p>
    <w:p w:rsidR="001C6B1F" w:rsidRDefault="001C6B1F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4457"/>
        <w:gridCol w:w="113"/>
      </w:tblGrid>
      <w:tr w:rsidR="001C6B1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приказа Департамента природных ресурсов и охраны окружающей среды</w:t>
            </w:r>
          </w:p>
          <w:p w:rsidR="001C6B1F" w:rsidRDefault="00815637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20.06.2025 N 243)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C6B1F" w:rsidRDefault="001C6B1F">
            <w:pPr>
              <w:pStyle w:val="ConsPlusNormal0"/>
            </w:pPr>
          </w:p>
        </w:tc>
      </w:tr>
    </w:tbl>
    <w:p w:rsidR="001C6B1F" w:rsidRDefault="001C6B1F">
      <w:pPr>
        <w:pStyle w:val="ConsPlusNormal0"/>
        <w:jc w:val="both"/>
      </w:pPr>
    </w:p>
    <w:p w:rsidR="001C6B1F" w:rsidRDefault="00815637">
      <w:pPr>
        <w:pStyle w:val="ConsPlusTitle0"/>
        <w:jc w:val="center"/>
        <w:outlineLvl w:val="1"/>
      </w:pPr>
      <w:r>
        <w:t>1. Общие положения</w:t>
      </w: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Normal0"/>
        <w:ind w:firstLine="540"/>
        <w:jc w:val="both"/>
      </w:pPr>
      <w:r>
        <w:t xml:space="preserve">1. Настоящий административный регламент устанавливает порядок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</w:t>
      </w:r>
      <w:r>
        <w:t xml:space="preserve">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экологического разрешения) </w:t>
      </w:r>
      <w:r>
        <w:t>или III категории" (далее - разрешение на временные сбросы, государственная услуга).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2. С запросом о предоставлении государственной услуги (далее - заявлением) в Департамент природных ресурсов и охраны окружающей среды Томской области (далее - Департамент)</w:t>
      </w:r>
      <w:r>
        <w:t xml:space="preserve"> могут обратиться юридические лица или индивидуальные предприниматели, осуществляющие хозяйственную и (или) иную деятельность на объекте, оказывающем негативное воздействие на окружающую среду и относящемся к объектам II категории (за исключением случаев п</w:t>
      </w:r>
      <w:r>
        <w:t>олучения такими объектами комплексного экологического разрешения) или III категории, подлежащие региональному государственному экологическому контролю (надзору) (далее - заявители).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3. От имени заявителя с заявлением о предоставлении государственной услуги</w:t>
      </w:r>
      <w:r>
        <w:t xml:space="preserve"> вправе обратиться представитель заявителя, действующий на основании доверенности, оформленной в </w:t>
      </w:r>
      <w:r>
        <w:lastRenderedPageBreak/>
        <w:t>соответствии с законодательством Российской Федерации.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4. Информацию о предоставлении государственной услуги можно получить бесплатно: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на официальном сайте Деп</w:t>
      </w:r>
      <w:r>
        <w:t xml:space="preserve">артамента в информационно-телекоммуникационной сети "Интернет" (далее - сеть "Интернет"): </w:t>
      </w:r>
      <w:hyperlink r:id="rId6">
        <w:r>
          <w:rPr>
            <w:color w:val="0000FF"/>
          </w:rPr>
          <w:t>www.depnature.tomsk.gov.ru</w:t>
        </w:r>
      </w:hyperlink>
      <w:r>
        <w:t>.;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в Департаменте (при личном обращении, по телефону или письменно, в том числе посредство</w:t>
      </w:r>
      <w:r>
        <w:t>м сети "Интернет");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на информационном стенде Департамента по адресу: 634041, г. Томск, пр. Кирова, 14, 2 этаж.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5. Государственная услуга предоставляется Департаментом в соответствии со следующим графиком: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понедельник, вторник, среда, четверг - с 08.00 до 1</w:t>
      </w:r>
      <w:r>
        <w:t>7.00, пятница - с 08.00 до 16.00, перерыв для отдыха и питания - с 12.12 до 13.00, суббота, воскресенье - выходные дни.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Справочные телефоны Департамента: (3822) 90-38-40.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Адрес электронной почты Департамента: dprioosto@gov70.ru.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6. Информирование (консульт</w:t>
      </w:r>
      <w:r>
        <w:t>ирование) по вопросам предоставления государственной услуги осуществляется специалистами отдела водных ресурсов комитета эколого-экономической экспертизы Департамента по телефону: (3822) 90-38-46.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Заявитель вправе обратиться в ходе личного приема, по телеф</w:t>
      </w:r>
      <w:r>
        <w:t>ону в Департамент в целях получения информации о ходе предоставления государственной услуги.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1" w:name="P67"/>
      <w:bookmarkEnd w:id="1"/>
      <w:r>
        <w:t>7. На сайте Департамента, информационном стенде размещается следующая информация: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текст настоящего административного регламента с приложениями;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перечень лиц,</w:t>
      </w:r>
      <w:r>
        <w:t xml:space="preserve"> имеющих право на получение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исчерпывающий перечень документов, необходимых для предоставления государственной услуги, требования к оформлению указанных документов, перечень документов, которые заявитель вправе предоставить по соб</w:t>
      </w:r>
      <w:r>
        <w:t>ственной инициативе;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4) 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5) справочная информац</w:t>
      </w:r>
      <w:r>
        <w:t>ия (сведения о месте нахождения (адресе), режиме работы, контактных телефонах, электронной почте Департамента).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8.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7">
        <w:r>
          <w:rPr>
            <w:color w:val="0000FF"/>
          </w:rPr>
          <w:t>gosuslugi.ru</w:t>
        </w:r>
      </w:hyperlink>
      <w:r>
        <w:t xml:space="preserve"> размещается информация о ходе и результатах предоставления государственной услуги.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lastRenderedPageBreak/>
        <w:t>9. Требованиями к информированию заявителей о порядке предоставления государственной услуги являются актуальность и достоверность</w:t>
      </w:r>
      <w:r>
        <w:t xml:space="preserve"> предоставляемой информации.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10. При письменном обращении информирование заявителя о порядке предоставления государственной услуги осуществляется в соответствии с нормами Федерального закона от 2 мая 2006 года N 59-ФЗ "О порядке рассмотрения обращений граж</w:t>
      </w:r>
      <w:r>
        <w:t>дан Российской Федерации".</w:t>
      </w: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Title0"/>
        <w:jc w:val="center"/>
        <w:outlineLvl w:val="1"/>
      </w:pPr>
      <w:r>
        <w:t>2. Стандарт предоставления государственной услуги</w:t>
      </w:r>
    </w:p>
    <w:p w:rsidR="001C6B1F" w:rsidRDefault="001C6B1F">
      <w:pPr>
        <w:pStyle w:val="ConsPlusNormal0"/>
        <w:jc w:val="both"/>
      </w:pPr>
    </w:p>
    <w:p w:rsidR="001C6B1F" w:rsidRDefault="00815637">
      <w:pPr>
        <w:pStyle w:val="ConsPlusNormal0"/>
        <w:ind w:firstLine="540"/>
        <w:jc w:val="both"/>
      </w:pPr>
      <w:r>
        <w:t>11. Наименование государственной услуги - Выдача разрешения на временные сбросы загрязняющих веществ (за исключением радиоактивных веществ) в водные объекты для действующих стац</w:t>
      </w:r>
      <w:r>
        <w:t>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II категории (за исключением случаев получения такими объектами комплексного экологи</w:t>
      </w:r>
      <w:r>
        <w:t>ческого разрешения) или III категории.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12. Государственная услуга предоставляется Департаментом природных ресурсов и охраны окружающей среды Томской области.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13. Результатом предоставления государственной услуги является: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выдача разрешения на временные сбросы;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продление разрешения на временные сбросы;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переоформление разрешения на временные сбросы;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4) отказ в предоставлении государственной услуги по основаниям, указанным в </w:t>
      </w:r>
      <w:hyperlink w:anchor="P113" w:tooltip="23. Основанием для отказа в предоставлении государственной услуги по переоформлению разрешения на временные сбросы является:">
        <w:r>
          <w:rPr>
            <w:color w:val="0000FF"/>
          </w:rPr>
          <w:t>пунктах 23</w:t>
        </w:r>
      </w:hyperlink>
      <w:r>
        <w:t xml:space="preserve">, </w:t>
      </w:r>
      <w:hyperlink w:anchor="P116" w:tooltip="24. Основанием для выдачи уведомления о прекращении действия разрешения на временные сбросы является:">
        <w:r>
          <w:rPr>
            <w:color w:val="0000FF"/>
          </w:rPr>
          <w:t>24</w:t>
        </w:r>
      </w:hyperlink>
      <w:r>
        <w:t xml:space="preserve"> настоящего Административного регламента.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5) выдача уведомления о прекращении действия разрешения на временные сбросы.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Результат предоставления государственной услуги оформляется в форме документа на бумажном </w:t>
      </w:r>
      <w:r>
        <w:t>носителе.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Заявитель вправе получить результат предоставления государственной услуги на бумажном носителе непосредственно в Департаменте либо по почтовому адресу, указанному в заявлении о предоставлении государственной услуги.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14. Срок предоставления госуда</w:t>
      </w:r>
      <w:r>
        <w:t>рственной услуги исчисляется со дня регистрации Департаментом заявления о предоставлении государственной услуги и не должен превышать: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в случае рассмотрения заявления на получение разрешения на временные сбросы - 30 календарных дней;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в случае рассмот</w:t>
      </w:r>
      <w:r>
        <w:t>рения заявления на продление разрешения на временные сбросы - 10 рабочих дней;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3) в случае рассмотрения заявления на переоформление разрешения на временные сбросы - </w:t>
      </w:r>
      <w:r>
        <w:lastRenderedPageBreak/>
        <w:t>10 рабочих дней.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2" w:name="P93"/>
      <w:bookmarkEnd w:id="2"/>
      <w:r>
        <w:t>15. Исчерпывающий перечень документов, необходимых в соответствии с законо</w:t>
      </w:r>
      <w:r>
        <w:t>дательными или иными нормативными правовыми актами для предоставления государственной услуги по выдаче разрешения на временные сбросы или продлению разрешения на временные сбросы: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3" w:name="P94"/>
      <w:bookmarkEnd w:id="3"/>
      <w:r>
        <w:t xml:space="preserve">1) </w:t>
      </w:r>
      <w:hyperlink w:anchor="P165" w:tooltip="ЗАЯВЛЕНИЕ">
        <w:r>
          <w:rPr>
            <w:color w:val="0000FF"/>
          </w:rPr>
          <w:t>заявление</w:t>
        </w:r>
      </w:hyperlink>
      <w:r>
        <w:t xml:space="preserve"> по форме согласно при</w:t>
      </w:r>
      <w:r>
        <w:t>ложению N 1 к настоящему административному регламенту;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2) копия плана мероприятий по охране окружающей среды, разработанного в соответствии со статьей 67.1 Федерального закона от 10 января 2002 года N 7-ФЗ "Об охране окружающей среды" (далее - Федеральный </w:t>
      </w:r>
      <w:r>
        <w:t>закон N 7-ФЗ);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копии отчетов о выполнении плана мероприятий по охране окружающей среды (в случае наступления на день подачи заявления срока представления отчета о выполнении плана мероприятий по охране окружающей среды);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4) копии протоколов исследований</w:t>
      </w:r>
      <w:r>
        <w:t xml:space="preserve"> сточных вод, выполненных лабораториями, аккредитованными в соответствии с законодательством Российской Федерации об обеспечении единства измерений, при реализации юридическим лицом или индивидуальным предпринимателем программы производственного экологичес</w:t>
      </w:r>
      <w:r>
        <w:t>кого контроля в соответствии с пунктом 2 статьи 67 Федерального закона N 7-ФЗ за последний календарный год, предшествующий дате подачи заявления;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4" w:name="P98"/>
      <w:bookmarkEnd w:id="4"/>
      <w:r>
        <w:t xml:space="preserve">5) документ, подтверждающий полномочия лица на подписание без доверенности заявления, указанного в </w:t>
      </w:r>
      <w:hyperlink w:anchor="P94" w:tooltip="1) заявление по форме согласно приложению N 1 к настоящему административному регламенту;">
        <w:r>
          <w:rPr>
            <w:color w:val="0000FF"/>
          </w:rPr>
          <w:t>подпункте 1</w:t>
        </w:r>
      </w:hyperlink>
      <w:r>
        <w:t xml:space="preserve"> настоящего пункта (копия решения о назначении или об избрании либо копия приказа о назначении физического лица на должность, в соответс</w:t>
      </w:r>
      <w:r>
        <w:t>твии с которыми такое физическое лицо обладает правом действовать от имени заявителя без доверенности) либо доверенность, в соответствии с которой лицо обладает правом действовать от имени заявителя, с приложением копий документов, подтверждающих полномочи</w:t>
      </w:r>
      <w:r>
        <w:t>я такого лица на выдачу доверенности);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6) в отношении объектов III категории дополнительно прилагаются расчеты нормативов допустимых сбросов высокотоксичных веществ, веществ, обладающих канцерогенными, мутагенными свойствами (веществ I, II класса опасности</w:t>
      </w:r>
      <w:r>
        <w:t>), включенных в перечень загрязняющих веществ, в отношении которых применяются меры государственного регулирования в области охраны окружающей среды, установленные в соответствии с пунктом 2 статьи 4.1, статьей 22 Федерального закона N 7-ФЗ.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5" w:name="P100"/>
      <w:bookmarkEnd w:id="5"/>
      <w:r>
        <w:t>16. Исчерпываю</w:t>
      </w:r>
      <w:r>
        <w:t>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переоформлению разрешения на временные сбросы: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1) документы, указанные в </w:t>
      </w:r>
      <w:hyperlink w:anchor="P94" w:tooltip="1) заявление по форме согласно приложению N 1 к настоящему административному регламенту;">
        <w:r>
          <w:rPr>
            <w:color w:val="0000FF"/>
          </w:rPr>
          <w:t>подпунктах 1</w:t>
        </w:r>
      </w:hyperlink>
      <w:r>
        <w:t xml:space="preserve"> - </w:t>
      </w:r>
      <w:hyperlink w:anchor="P98" w:tooltip="5) документ, подтверждающий полномочия лица на подписание без доверенности заявления, указанного в подпункте 1 настоящего пункта (копия решения о назначении или об избрании либо копия приказа о назначении физического лица на должность, в соответствии с которым">
        <w:r>
          <w:rPr>
            <w:color w:val="0000FF"/>
          </w:rPr>
          <w:t>5 пункта 15</w:t>
        </w:r>
      </w:hyperlink>
      <w:r>
        <w:t xml:space="preserve"> настоящего административного регламента;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копии документов, подтверждающие наступление случаев, ук</w:t>
      </w:r>
      <w:r>
        <w:t>азанных в пунктах 22 и 23 правил выдачи разрешения на временные сбросы, утвержденных Постановлением Правительства Российской Федерации от 16.05.2022 N 886 (далее - Правила выдачи разрешения на временные сбросы).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17. Заявитель представляет документы непосре</w:t>
      </w:r>
      <w:r>
        <w:t>дственно в Департамент или направляет почтовым отправлением с описью вложения в адрес Департамента.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18. Копии прилагаемых документов к заявлению о предоставлении государственной услуги предоставляются с предъявлением подлинников либо заверенными в установл</w:t>
      </w:r>
      <w:r>
        <w:t>енном законодательством Российской Федерации порядке.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19. Документы не должны содержать подчисток либо приписок, зачеркнутых слов и иных не оговоренных в них исправлений, а также повреждений, не позволяющих однозначно истолковать их содержание.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20. Заявите</w:t>
      </w:r>
      <w:r>
        <w:t>ль вправе представить документы по собственной инициативе, подтверждающие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21. Основания для от</w:t>
      </w:r>
      <w:r>
        <w:t>каза в приеме заявления и документов, необходимых для предоставления государственной услуги, основания для приостановления предоставления государственной услуги отсутствуют.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22. Основаниями для отказа в предоставлении государственной услуги по выдаче разрешения на временные сбросы или продлению разрешения на временные сбросы являются: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несоответствие плана мероприятий по охране окружающей среды требованиям статьи 67.1 Федера</w:t>
      </w:r>
      <w:r>
        <w:t>льного закона N 7-ФЗ;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указание в качестве конечных показателей плана мероприятий по охране окружающей среды объема или массы сброса загрязняющих веществ, превышающих нормативы допустимых сбросов;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недостижение итоговых показателей плана мероприятий по</w:t>
      </w:r>
      <w:r>
        <w:t xml:space="preserve"> охране окружающей среды, разработанного заявителем в отношении объектов, оказывающих негативное воздействие на окружающую среду, в отношении которых подана заявка на получение разрешения, по истечении срока реализации такого плана;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4) неполнота и (или) не</w:t>
      </w:r>
      <w:r>
        <w:t xml:space="preserve">достоверность сведений, содержащихся в заявлении, а также непредставление документов, указанных в </w:t>
      </w:r>
      <w:hyperlink w:anchor="P93" w:tooltip="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выдаче разрешения на временные сбросы или продлению разрешения на временные сбросы:">
        <w:r>
          <w:rPr>
            <w:color w:val="0000FF"/>
          </w:rPr>
          <w:t>пункте 15</w:t>
        </w:r>
      </w:hyperlink>
      <w:r>
        <w:t xml:space="preserve"> настоящего административного регламента, и документов, подтверждающих наступление случаев, указанных в пунктах 22, 23 П</w:t>
      </w:r>
      <w:r>
        <w:t>равил выдачи разрешения на временные сбросы.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6" w:name="P113"/>
      <w:bookmarkEnd w:id="6"/>
      <w:r>
        <w:t>23. Основанием для отказа в предоставлении государственной услуги по переоформлению разрешения на временные сбросы является: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несоответствие условиям и основаниям переоформления разрешения на временные сбросы,</w:t>
      </w:r>
      <w:r>
        <w:t xml:space="preserve"> указанным в пунктах 22, 23 Правил выдачи разрешения на временные сбросы;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неполнота и (или) недостоверность сведений, содержащихся в заявлении, а также непредставление документов, указанных в </w:t>
      </w:r>
      <w:hyperlink w:anchor="P94" w:tooltip="1) заявление по форме согласно приложению N 1 к настоящему административному регламенту;">
        <w:r>
          <w:rPr>
            <w:color w:val="0000FF"/>
          </w:rPr>
          <w:t>подпунктах 1</w:t>
        </w:r>
      </w:hyperlink>
      <w:r>
        <w:t xml:space="preserve"> - </w:t>
      </w:r>
      <w:hyperlink w:anchor="P98" w:tooltip="5) документ, подтверждающий полномочия лица на подписание без доверенности заявления, указанного в подпункте 1 настоящего пункта (копия решения о назначении или об избрании либо копия приказа о назначении физического лица на должность, в соответствии с которым">
        <w:r>
          <w:rPr>
            <w:color w:val="0000FF"/>
          </w:rPr>
          <w:t>5 пункта 15</w:t>
        </w:r>
      </w:hyperlink>
      <w:r>
        <w:t xml:space="preserve">, </w:t>
      </w:r>
      <w:hyperlink w:anchor="P100" w:tooltip="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ереоформлению разрешения на временные сбросы:">
        <w:r>
          <w:rPr>
            <w:color w:val="0000FF"/>
          </w:rPr>
          <w:t>пункте 16</w:t>
        </w:r>
      </w:hyperlink>
      <w:r>
        <w:t xml:space="preserve"> настоящего административного регламента, и документов, подтверждающих н</w:t>
      </w:r>
      <w:r>
        <w:t>аступление случаев, указанных в пунктах 22, 23 Правил выдачи разрешения на временные сбросы.</w:t>
      </w:r>
    </w:p>
    <w:p w:rsidR="001C6B1F" w:rsidRDefault="00815637">
      <w:pPr>
        <w:pStyle w:val="ConsPlusNormal0"/>
        <w:spacing w:before="240"/>
        <w:ind w:firstLine="540"/>
        <w:jc w:val="both"/>
      </w:pPr>
      <w:bookmarkStart w:id="7" w:name="P116"/>
      <w:bookmarkEnd w:id="7"/>
      <w:r>
        <w:t>24. Основанием для выдачи уведомления о прекращении действия разрешения на временные сбросы является: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невыполнение юридическим лицом, индивидуальным предпринима</w:t>
      </w:r>
      <w:r>
        <w:t>телем, осуществляющими хозяйственную и (или) иную деятельность на объекте II и (или) III категории, предусмотренных планом мероприятий по охране окружающей среды мероприятий за предыдущий год, предшествующий году, в котором продлевается срок действия разре</w:t>
      </w:r>
      <w:r>
        <w:t>шения на временные сбросы, в части уменьшения объема или массы сбросов загрязняющих веществ в водные объекты;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недостижение установленных планом мероприятий (этапом плана мероприятий) по охране окружающей среды показателей уменьшения сбросов загрязняющих</w:t>
      </w:r>
      <w:r>
        <w:t xml:space="preserve"> веществ в водные объекты по состоянию на текущую дату продления разрешения на временные сбросы;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наступление обстоятельств, являющихся основанием для расчета новых нормативов допустимых сбросов загрязняющих веществ в водные объекты для водопользователей</w:t>
      </w:r>
      <w:r>
        <w:t>, предусмотренных методиками и (или) методами разработки нормативов допустимых сбросов, утвержденными в соответствии с пунктом 6 статьи 22 Федерального закона N 7-ФЗ (за исключением случаев, когда наступление указанных обстоятельств произошло непосредствен</w:t>
      </w:r>
      <w:r>
        <w:t>но в результате реализации плана мероприятий по охране окружающей среды).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25. 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</w:t>
      </w:r>
      <w:r>
        <w:t>астоящим административным регламентом.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26. Государственная услуга предоставляется Департаментом бесплатно.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27. Максимальный срок ожидания в очереди при подаче заявления о предоставлении государственной услуги и при получении результата предоставления госуд</w:t>
      </w:r>
      <w:r>
        <w:t>арственной услуги в Департаменте не превышает 15 минут на каждого заявителя.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28. Заявление о предоставлении государственной услуги регистрируется в Департаменте не позднее одного рабочего дня со дня поступления в Департамент.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29. К помещениям, в которых пр</w:t>
      </w:r>
      <w:r>
        <w:t>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</w:t>
      </w:r>
      <w:r>
        <w:t>вания: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здание Департамента должно быть оборудовано отдельным входом для свободного доступа в помещение;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при входе в здание Департамента оборудуется информационная табличка с указанием наименования Департамента;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вход в здание Департамента оборудует</w:t>
      </w:r>
      <w:r>
        <w:t>ся кнопкой вызова помощи для оповещения сотрудников о необходимости оказания помощи инвалидам при доступе в здание;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5) присутственные м</w:t>
      </w:r>
      <w:r>
        <w:t>еста должны быть оборудованы противопожарной системой и средствами пожаротушения, системой охраны;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</w:t>
      </w:r>
      <w:r>
        <w:t>одя из фактической нагрузки и возможностей для их размещения в здании, но не может составлять менее 2 мест;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</w:t>
      </w:r>
      <w:r>
        <w:t>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</w:t>
      </w:r>
      <w:r>
        <w:t xml:space="preserve"> с информационными материалами, оборудуются информационными стендами;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67" w:tooltip="7. На сайте Департамента, информационном стенде размещается следующая информация:">
        <w:r>
          <w:rPr>
            <w:color w:val="0000FF"/>
          </w:rPr>
          <w:t>пункте 7</w:t>
        </w:r>
      </w:hyperlink>
      <w:r>
        <w:t xml:space="preserve"> настоящего административного регламента.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</w:t>
      </w:r>
      <w:r>
        <w:t>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30. Показателями доступности и качества государственной услуги являются: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</w:t>
      </w:r>
      <w:r>
        <w:t>ях соблюдения установленных настоящим административным регламентом сроков предоставления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 xml:space="preserve">4) размещение на официальном сайте, информационном </w:t>
      </w:r>
      <w:r>
        <w:t>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5) соблюдение сроков и последовательности выполнения административных процедур, предусмотренных настоящ</w:t>
      </w:r>
      <w:r>
        <w:t>им административным регламентом;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</w:t>
      </w:r>
      <w:r>
        <w:t>ственной услуги.</w:t>
      </w:r>
    </w:p>
    <w:p w:rsidR="001C6B1F" w:rsidRDefault="00815637">
      <w:pPr>
        <w:pStyle w:val="ConsPlusNormal0"/>
        <w:spacing w:before="240"/>
        <w:ind w:firstLine="540"/>
        <w:jc w:val="both"/>
      </w:pPr>
      <w:r>
        <w:t>31. Исправление допущенных опечаток и ошибок в выданных в результате предоставления государственной услуги документах осуществляется Департаментом при получении заявления (в свободной форме) заявителя об исправлении опечаток и (или) ошибок</w:t>
      </w:r>
      <w:r>
        <w:t>, допущенных в выданных в результате предоставления государственной услуги документах.</w:t>
      </w: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</w:p>
    <w:p w:rsidR="001C6B1F" w:rsidRDefault="001C6B1F">
      <w:pPr>
        <w:pStyle w:val="ConsPlusNormal0"/>
        <w:jc w:val="both"/>
      </w:pPr>
      <w:bookmarkStart w:id="8" w:name="_GoBack"/>
      <w:bookmarkEnd w:id="8"/>
    </w:p>
    <w:sectPr w:rsidR="001C6B1F" w:rsidSect="0081563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566" w:bottom="1440" w:left="1133" w:header="0" w:footer="0" w:gutter="0"/>
      <w:cols w:num="2"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15637">
      <w:r>
        <w:separator/>
      </w:r>
    </w:p>
  </w:endnote>
  <w:endnote w:type="continuationSeparator" w:id="0">
    <w:p w:rsidR="00000000" w:rsidRDefault="00815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B1F" w:rsidRDefault="001C6B1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C6B1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C6B1F" w:rsidRDefault="0081563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C6B1F" w:rsidRDefault="0081563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C6B1F" w:rsidRDefault="0081563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1C6B1F" w:rsidRDefault="00815637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B1F" w:rsidRDefault="001C6B1F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C6B1F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C6B1F" w:rsidRDefault="0081563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C6B1F" w:rsidRDefault="0081563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C6B1F" w:rsidRDefault="0081563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9</w:t>
          </w:r>
          <w:r>
            <w:fldChar w:fldCharType="end"/>
          </w:r>
        </w:p>
      </w:tc>
    </w:tr>
  </w:tbl>
  <w:p w:rsidR="001C6B1F" w:rsidRDefault="0081563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15637">
      <w:r>
        <w:separator/>
      </w:r>
    </w:p>
  </w:footnote>
  <w:footnote w:type="continuationSeparator" w:id="0">
    <w:p w:rsidR="00000000" w:rsidRDefault="008156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C6B1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C6B1F" w:rsidRDefault="0081563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09.02.2023 N 35</w:t>
          </w:r>
          <w:r>
            <w:rPr>
              <w:rFonts w:ascii="Tahoma" w:hAnsi="Tahoma" w:cs="Tahoma"/>
              <w:sz w:val="16"/>
              <w:szCs w:val="16"/>
            </w:rPr>
            <w:br/>
            <w:t>(ред. от 20.06.2025)...</w:t>
          </w:r>
        </w:p>
      </w:tc>
      <w:tc>
        <w:tcPr>
          <w:tcW w:w="2300" w:type="pct"/>
          <w:vAlign w:val="center"/>
        </w:tcPr>
        <w:p w:rsidR="001C6B1F" w:rsidRDefault="0081563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 w:rsidR="001C6B1F" w:rsidRDefault="001C6B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C6B1F" w:rsidRDefault="001C6B1F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C6B1F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C6B1F" w:rsidRDefault="0081563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09.02.2023 N 35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20.06.2025)...</w:t>
          </w:r>
        </w:p>
      </w:tc>
      <w:tc>
        <w:tcPr>
          <w:tcW w:w="2300" w:type="pct"/>
          <w:vAlign w:val="center"/>
        </w:tcPr>
        <w:p w:rsidR="001C6B1F" w:rsidRDefault="00815637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13.11.2025</w:t>
          </w:r>
        </w:p>
      </w:tc>
    </w:tr>
  </w:tbl>
  <w:p w:rsidR="001C6B1F" w:rsidRDefault="001C6B1F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C6B1F" w:rsidRDefault="001C6B1F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C6B1F"/>
    <w:rsid w:val="001C6B1F"/>
    <w:rsid w:val="0081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7968F1"/>
  <w15:docId w15:val="{991D2CF4-1284-460F-AC57-BD6085C29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header"/>
    <w:basedOn w:val="a"/>
    <w:link w:val="a4"/>
    <w:uiPriority w:val="99"/>
    <w:unhideWhenUsed/>
    <w:rsid w:val="008156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5637"/>
  </w:style>
  <w:style w:type="paragraph" w:styleId="a5">
    <w:name w:val="footer"/>
    <w:basedOn w:val="a"/>
    <w:link w:val="a6"/>
    <w:uiPriority w:val="99"/>
    <w:unhideWhenUsed/>
    <w:rsid w:val="008156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5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gosuslugi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pnature.tomsk.gov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3356</Words>
  <Characters>19130</Characters>
  <Application>Microsoft Office Word</Application>
  <DocSecurity>0</DocSecurity>
  <Lines>159</Lines>
  <Paragraphs>44</Paragraphs>
  <ScaleCrop>false</ScaleCrop>
  <Company>КонсультантПлюс Версия 4024.00.50</Company>
  <LinksUpToDate>false</LinksUpToDate>
  <CharactersWithSpaces>22442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09.02.2023 N 35
(ред. от 20.06.2025)
"Об утверждении административного регламента предоставления государственной услуги "Выдача разрешения на временные сбросы загрязняющих веществ (за исключением радиоактивных веществ) в водные объекты для действующих стационарных источников и (или) совокупности стационарных источников, расположенных на объекте, оказывающем негативное воздействие на окружающую среду и относящемся к объектам </dc:title>
  <cp:lastModifiedBy>Инна Каретникова</cp:lastModifiedBy>
  <cp:revision>2</cp:revision>
  <dcterms:created xsi:type="dcterms:W3CDTF">2025-11-13T08:03:00Z</dcterms:created>
  <dcterms:modified xsi:type="dcterms:W3CDTF">2025-11-14T03:57:00Z</dcterms:modified>
</cp:coreProperties>
</file>