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B" w:rsidRDefault="0000496B">
      <w:pPr>
        <w:pStyle w:val="ConsPlusNormal"/>
        <w:jc w:val="both"/>
        <w:outlineLvl w:val="0"/>
      </w:pPr>
      <w:bookmarkStart w:id="0" w:name="_GoBack"/>
      <w:bookmarkEnd w:id="0"/>
    </w:p>
    <w:p w:rsidR="0000496B" w:rsidRDefault="0083375B">
      <w:pPr>
        <w:pStyle w:val="ConsPlusTitle"/>
        <w:jc w:val="center"/>
      </w:pPr>
      <w:r>
        <w:t>ДЕПАРТАМЕНТ ПРИРОДНЫХ РЕСУРСОВ И ОХРАНЫ</w:t>
      </w:r>
    </w:p>
    <w:p w:rsidR="0000496B" w:rsidRDefault="0083375B">
      <w:pPr>
        <w:pStyle w:val="ConsPlusTitle"/>
        <w:jc w:val="center"/>
      </w:pPr>
      <w:r>
        <w:t>ОКРУЖАЮЩЕЙ СРЕДЫ ТОМСКОЙ ОБЛАСТИ</w:t>
      </w:r>
    </w:p>
    <w:p w:rsidR="0000496B" w:rsidRDefault="0000496B">
      <w:pPr>
        <w:pStyle w:val="ConsPlusTitle"/>
        <w:jc w:val="center"/>
      </w:pPr>
    </w:p>
    <w:p w:rsidR="0000496B" w:rsidRDefault="0083375B">
      <w:pPr>
        <w:pStyle w:val="ConsPlusTitle"/>
        <w:jc w:val="center"/>
      </w:pPr>
      <w:r>
        <w:t>ПРИКАЗ</w:t>
      </w:r>
    </w:p>
    <w:p w:rsidR="0000496B" w:rsidRDefault="0083375B">
      <w:pPr>
        <w:pStyle w:val="ConsPlusTitle"/>
        <w:jc w:val="center"/>
      </w:pPr>
      <w:r>
        <w:t>от 2 декабря 2024 г. N 179</w:t>
      </w:r>
    </w:p>
    <w:p w:rsidR="0000496B" w:rsidRDefault="0000496B">
      <w:pPr>
        <w:pStyle w:val="ConsPlusTitle"/>
        <w:jc w:val="center"/>
      </w:pPr>
    </w:p>
    <w:p w:rsidR="0000496B" w:rsidRDefault="0083375B">
      <w:pPr>
        <w:pStyle w:val="ConsPlusTitle"/>
        <w:jc w:val="center"/>
      </w:pPr>
      <w:r>
        <w:t>ОБ УСТАНОВЛЕНИИ КОЭФФИЦИЕНТА, ХАРАКТЕРИЗУЮЩЕГО МИНИМАЛЬНЫЙ</w:t>
      </w:r>
    </w:p>
    <w:p w:rsidR="0000496B" w:rsidRDefault="0083375B">
      <w:pPr>
        <w:pStyle w:val="ConsPlusTitle"/>
        <w:jc w:val="center"/>
      </w:pPr>
      <w:r>
        <w:t>ПРОЦЕНТ РАСЧЕТНОЙ ВЕЛИЧИНЫ СУММЫ НАЛОГА НА ДОБЫЧУ ПОЛЕЗНЫХ</w:t>
      </w:r>
    </w:p>
    <w:p w:rsidR="0000496B" w:rsidRDefault="0083375B">
      <w:pPr>
        <w:pStyle w:val="ConsPlusTitle"/>
        <w:jc w:val="center"/>
      </w:pPr>
      <w:r>
        <w:t>ИСКОПАЕМЫХ В РАСЧЕТЕ НА СРЕДНЕГОДОВУЮ МОЩНОСТЬ</w:t>
      </w:r>
    </w:p>
    <w:p w:rsidR="0000496B" w:rsidRDefault="0083375B">
      <w:pPr>
        <w:pStyle w:val="ConsPlusTitle"/>
        <w:jc w:val="center"/>
      </w:pPr>
      <w:r>
        <w:t>ДОБЫВАЮЩЕЙ ОРГАНИЗАЦИИ</w:t>
      </w:r>
    </w:p>
    <w:p w:rsidR="0000496B" w:rsidRDefault="0000496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496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496B" w:rsidRDefault="0000496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496B" w:rsidRDefault="0000496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496B" w:rsidRDefault="0083375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0496B" w:rsidRDefault="0083375B">
            <w:pPr>
              <w:pStyle w:val="ConsPlusNormal"/>
              <w:jc w:val="center"/>
            </w:pPr>
            <w:r>
              <w:rPr>
                <w:color w:val="392C69"/>
              </w:rPr>
              <w:t>(в ред. приказа Департамента природных ресурсов и охраны окружающей среды</w:t>
            </w:r>
          </w:p>
          <w:p w:rsidR="0000496B" w:rsidRDefault="0083375B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15.07.2025 N 282)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496B" w:rsidRDefault="0000496B">
            <w:pPr>
              <w:pStyle w:val="ConsPlusNormal"/>
            </w:pPr>
          </w:p>
        </w:tc>
      </w:tr>
    </w:tbl>
    <w:p w:rsidR="0000496B" w:rsidRDefault="0000496B">
      <w:pPr>
        <w:pStyle w:val="ConsPlusNormal"/>
        <w:jc w:val="both"/>
      </w:pPr>
    </w:p>
    <w:p w:rsidR="0000496B" w:rsidRDefault="0083375B">
      <w:pPr>
        <w:pStyle w:val="ConsPlusNormal"/>
        <w:ind w:firstLine="540"/>
        <w:jc w:val="both"/>
      </w:pPr>
      <w:r>
        <w:t>В соответствии с частью 2 статьи 40</w:t>
      </w:r>
      <w:r>
        <w:t xml:space="preserve"> Закона Российской Федерации от 21 февраля 1992 года N 2395-1 "О недрах", пунктом 5 Методики расчета минимального (стартового) размера разового платежа за пользование недрами, установленной приказом Министерства природных ресурсов и экологии Российской Фед</w:t>
      </w:r>
      <w:r>
        <w:t>ерации и Федеральным агентством по недропользованию от 31.03.2022 N 242/01, статьей 2.1 Закона Томской области от 12 сентября 2003 года N 116-ОЗ "О недропользовании на территории Томской области" приказываю: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1. Установить коэффициент, характеризующий устан</w:t>
      </w:r>
      <w:r>
        <w:t>овленный в соответствии с частью 2 статьи 40 Закона Российской Федерации от 21 февраля 1992 года N 2395-1 "О недрах" минимальный процент расчетной величины суммы налога на добычу полезных ископаемых в расчете на среднегодовую мощность добывающей организаци</w:t>
      </w:r>
      <w:r>
        <w:t>и, для расчета минимального (стартового) размера разового платежа за пользование недрами при подготовке условий проведения аукционов на право пользования участками недр местного значения, расположенными на территории Томской области: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1) для участков недр м</w:t>
      </w:r>
      <w:r>
        <w:t>естного значения, содержащих общераспространенные полезные ископаемые и предоставляемых в пользование для геологического изучения, разведки и добычи полезного ископаемого - 1;</w:t>
      </w:r>
    </w:p>
    <w:p w:rsidR="0000496B" w:rsidRDefault="0083375B">
      <w:pPr>
        <w:pStyle w:val="ConsPlusNormal"/>
        <w:spacing w:before="240"/>
        <w:ind w:firstLine="540"/>
        <w:jc w:val="both"/>
      </w:pPr>
      <w:bookmarkStart w:id="1" w:name="P18"/>
      <w:bookmarkEnd w:id="1"/>
      <w:r>
        <w:t>2) для участков недр местного значения, содержащих общераспространенные полезные</w:t>
      </w:r>
      <w:r>
        <w:t xml:space="preserve"> ископаемые и предоставляемых в пользование для разведки и добычи общераспространенного полезного ископаемого: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0,5 - для месторождений с запасами общераспространенных полезных ископаемых менее или равно 500 тыс. м</w:t>
      </w:r>
      <w:r>
        <w:rPr>
          <w:vertAlign w:val="superscript"/>
        </w:rPr>
        <w:t>3</w:t>
      </w:r>
      <w:r>
        <w:t>;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1 - для месторождений с запасами общерас</w:t>
      </w:r>
      <w:r>
        <w:t>пространенных полезных ископаемых более 500 тыс. м</w:t>
      </w:r>
      <w:r>
        <w:rPr>
          <w:vertAlign w:val="superscript"/>
        </w:rPr>
        <w:t>3</w:t>
      </w:r>
      <w:r>
        <w:t>;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0,1 - для затороопасных участков на реке Томь, содержащих месторождения с запасами общераспространенных полезных ископаемых более 500 тыс. м</w:t>
      </w:r>
      <w:r>
        <w:rPr>
          <w:vertAlign w:val="superscript"/>
        </w:rPr>
        <w:t>3</w:t>
      </w:r>
      <w:r>
        <w:t>;</w:t>
      </w:r>
    </w:p>
    <w:p w:rsidR="0000496B" w:rsidRDefault="0083375B">
      <w:pPr>
        <w:pStyle w:val="ConsPlusNormal"/>
        <w:jc w:val="both"/>
      </w:pPr>
      <w:r>
        <w:lastRenderedPageBreak/>
        <w:t>(абзац введен приказом Департамента природных ресурсов и охр</w:t>
      </w:r>
      <w:r>
        <w:t>аны окружающей среды Томской области от 15.07.2025 N 282)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3) в случае признания аукциона на право пользования участком недр местного значения несостоявшимся по основанию, предусмотренному подпунктом а) пункта 78 Правил проведения аукциона на право пользова</w:t>
      </w:r>
      <w:r>
        <w:t>ния участком недр федерального значения, участком недр местного значения, а также участком недр, не отнесенным к участкам недр федерального или местного значения, в электронной форме, утвержденных постановлением Правительства Российской Федерации от 28.12.</w:t>
      </w:r>
      <w:r>
        <w:t xml:space="preserve">2021 N 2499, при принятии решения о повторном проведении аукциона в отношении участка недр, указанного в </w:t>
      </w:r>
      <w:hyperlink w:anchor="P18" w:tooltip="2) для участков недр местного значения, содержащих общераспространенные полезные ископаемые и предоставляемых в пользование для разведки и добычи общераспространенного полезного ископаемого:">
        <w:r>
          <w:rPr>
            <w:color w:val="0000FF"/>
          </w:rPr>
          <w:t>подпункте 2)</w:t>
        </w:r>
      </w:hyperlink>
      <w:r>
        <w:t xml:space="preserve"> настоящего пункта: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0,3 - для месторождений с запасами общераспространенных полезных ископаемых менее или равно 500 тыс. м</w:t>
      </w:r>
      <w:r>
        <w:rPr>
          <w:vertAlign w:val="superscript"/>
        </w:rPr>
        <w:t>3</w:t>
      </w:r>
      <w:r>
        <w:t>;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0,7 - для месторождений с запасами общераспространенных полезных ископаемых более 500 тыс. м</w:t>
      </w:r>
      <w:r>
        <w:rPr>
          <w:vertAlign w:val="superscript"/>
        </w:rPr>
        <w:t>3</w:t>
      </w:r>
      <w:r>
        <w:t>.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2. Контроль за исполнением настоящего приказа возложить на председателя комитета по недропользованию Департамента природных ресурсов и охраны окружающей среды То</w:t>
      </w:r>
      <w:r>
        <w:t>мской области.</w:t>
      </w:r>
    </w:p>
    <w:p w:rsidR="0000496B" w:rsidRDefault="0083375B">
      <w:pPr>
        <w:pStyle w:val="ConsPlusNormal"/>
        <w:spacing w:before="240"/>
        <w:ind w:firstLine="540"/>
        <w:jc w:val="both"/>
      </w:pPr>
      <w:r>
        <w:t>3. Настоящий приказ вступает в силу со дня его официального опубликования.</w:t>
      </w:r>
    </w:p>
    <w:p w:rsidR="0000496B" w:rsidRDefault="0000496B">
      <w:pPr>
        <w:pStyle w:val="ConsPlusNormal"/>
        <w:jc w:val="both"/>
      </w:pPr>
    </w:p>
    <w:p w:rsidR="0000496B" w:rsidRDefault="0083375B">
      <w:pPr>
        <w:pStyle w:val="ConsPlusNormal"/>
        <w:jc w:val="right"/>
      </w:pPr>
      <w:r>
        <w:t>Начальник Департамента</w:t>
      </w:r>
    </w:p>
    <w:p w:rsidR="0000496B" w:rsidRDefault="0083375B">
      <w:pPr>
        <w:pStyle w:val="ConsPlusNormal"/>
        <w:jc w:val="right"/>
      </w:pPr>
      <w:r>
        <w:t>А.С.ЗАЙЦЕВ</w:t>
      </w:r>
    </w:p>
    <w:p w:rsidR="0000496B" w:rsidRDefault="0000496B">
      <w:pPr>
        <w:pStyle w:val="ConsPlusNormal"/>
        <w:jc w:val="both"/>
      </w:pPr>
    </w:p>
    <w:p w:rsidR="0000496B" w:rsidRDefault="0000496B">
      <w:pPr>
        <w:pStyle w:val="ConsPlusNormal"/>
        <w:jc w:val="both"/>
      </w:pPr>
    </w:p>
    <w:p w:rsidR="0000496B" w:rsidRDefault="0000496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496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75B" w:rsidRDefault="0083375B">
      <w:r>
        <w:separator/>
      </w:r>
    </w:p>
  </w:endnote>
  <w:endnote w:type="continuationSeparator" w:id="0">
    <w:p w:rsidR="0083375B" w:rsidRDefault="00833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96B" w:rsidRDefault="0000496B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496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0496B" w:rsidRDefault="0083375B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0496B" w:rsidRDefault="0083375B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0496B" w:rsidRDefault="0083375B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C0D33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C0D33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00496B" w:rsidRDefault="0083375B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96B" w:rsidRDefault="0000496B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496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0496B" w:rsidRDefault="0083375B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0496B" w:rsidRDefault="0083375B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0496B" w:rsidRDefault="0083375B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C0D33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C0D33">
            <w:rPr>
              <w:rFonts w:ascii="Tahoma" w:hAnsi="Tahoma" w:cs="Tahoma"/>
              <w:noProof/>
            </w:rPr>
            <w:t>2</w:t>
          </w:r>
          <w:r>
            <w:fldChar w:fldCharType="end"/>
          </w:r>
        </w:p>
      </w:tc>
    </w:tr>
  </w:tbl>
  <w:p w:rsidR="0000496B" w:rsidRDefault="0083375B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75B" w:rsidRDefault="0083375B">
      <w:r>
        <w:separator/>
      </w:r>
    </w:p>
  </w:footnote>
  <w:footnote w:type="continuationSeparator" w:id="0">
    <w:p w:rsidR="0083375B" w:rsidRDefault="00833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496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0496B" w:rsidRDefault="0083375B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природных ресурсов и охраны окружающей</w:t>
          </w:r>
          <w:r>
            <w:rPr>
              <w:rFonts w:ascii="Tahoma" w:hAnsi="Tahoma" w:cs="Tahoma"/>
              <w:sz w:val="16"/>
              <w:szCs w:val="16"/>
            </w:rPr>
            <w:t xml:space="preserve"> среды Томской области от 02.12.2024 N 179</w:t>
          </w:r>
          <w:r>
            <w:rPr>
              <w:rFonts w:ascii="Tahoma" w:hAnsi="Tahoma" w:cs="Tahoma"/>
              <w:sz w:val="16"/>
              <w:szCs w:val="16"/>
            </w:rPr>
            <w:br/>
            <w:t>(ред. от 15.07.2025...</w:t>
          </w:r>
        </w:p>
      </w:tc>
      <w:tc>
        <w:tcPr>
          <w:tcW w:w="2300" w:type="pct"/>
          <w:vAlign w:val="center"/>
        </w:tcPr>
        <w:p w:rsidR="0000496B" w:rsidRDefault="0083375B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23.10.2025</w:t>
          </w:r>
        </w:p>
      </w:tc>
    </w:tr>
  </w:tbl>
  <w:p w:rsidR="0000496B" w:rsidRDefault="0000496B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00496B" w:rsidRDefault="0000496B">
    <w:pPr>
      <w:pStyle w:val="ConsPlusNormal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496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0496B" w:rsidRDefault="0083375B">
          <w:pPr>
            <w:pStyle w:val="ConsPlusNormal"/>
            <w:rPr>
              <w:rFonts w:ascii="Tahoma" w:hAnsi="Tahoma" w:cs="Tahoma"/>
            </w:rPr>
          </w:pPr>
          <w:r>
            <w:rPr>
              <w:noProof/>
            </w:rP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 xml:space="preserve">Приказ Департамента </w:t>
          </w:r>
          <w:r>
            <w:rPr>
              <w:rFonts w:ascii="Tahoma" w:hAnsi="Tahoma" w:cs="Tahoma"/>
              <w:sz w:val="16"/>
              <w:szCs w:val="16"/>
            </w:rPr>
            <w:t>природных ресурсов и охраны окружающей среды Томской области от 02.12.2024 N 179 (ред. от 15.07.2025...</w:t>
          </w:r>
        </w:p>
      </w:tc>
      <w:tc>
        <w:tcPr>
          <w:tcW w:w="2300" w:type="pct"/>
          <w:vAlign w:val="center"/>
        </w:tcPr>
        <w:p w:rsidR="0000496B" w:rsidRDefault="0083375B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2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</w:t>
          </w:r>
          <w:r>
            <w:rPr>
              <w:rFonts w:ascii="Tahoma" w:hAnsi="Tahoma" w:cs="Tahoma"/>
              <w:sz w:val="16"/>
              <w:szCs w:val="16"/>
            </w:rPr>
            <w:t>10.2025</w:t>
          </w:r>
        </w:p>
      </w:tc>
    </w:tr>
  </w:tbl>
  <w:p w:rsidR="0000496B" w:rsidRDefault="0000496B">
    <w:pPr>
      <w:pStyle w:val="ConsPlusNormal"/>
      <w:pBdr>
        <w:bottom w:val="single" w:sz="12" w:space="0" w:color="auto"/>
      </w:pBdr>
      <w:rPr>
        <w:sz w:val="2"/>
        <w:szCs w:val="2"/>
      </w:rPr>
    </w:pPr>
  </w:p>
  <w:p w:rsidR="0000496B" w:rsidRDefault="0000496B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6B"/>
    <w:rsid w:val="0000496B"/>
    <w:rsid w:val="003C0D33"/>
    <w:rsid w:val="0083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85382-92F4-49C6-B3C4-16E7B4C3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природных ресурсов и охраны окружающей среды Томской области от 02.12.2024 N 179
(ред. от 15.07.2025)
"Об установлении коэффициента, характеризующего минимальный процент расчетной величины суммы налога на добычу полезных ископаемых в р</vt:lpstr>
    </vt:vector>
  </TitlesOfParts>
  <Company>КонсультантПлюс Версия 4024.00.50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природных ресурсов и охраны окружающей среды Томской области от 02.12.2024 N 179
(ред. от 15.07.2025)
"Об установлении коэффициента, характеризующего минимальный процент расчетной величины суммы налога на добычу полезных ископаемых в расчете на среднегодовую мощность добывающей организации"</dc:title>
  <dc:creator>Наталья С. Ушакова</dc:creator>
  <cp:lastModifiedBy>Наталья С. Ушакова</cp:lastModifiedBy>
  <cp:revision>2</cp:revision>
  <dcterms:created xsi:type="dcterms:W3CDTF">2025-10-23T08:29:00Z</dcterms:created>
  <dcterms:modified xsi:type="dcterms:W3CDTF">2025-10-23T08:29:00Z</dcterms:modified>
</cp:coreProperties>
</file>