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C731F4" w14:textId="77777777" w:rsidR="00452FF6" w:rsidRDefault="00425272" w:rsidP="00FF4985">
      <w:pPr>
        <w:tabs>
          <w:tab w:val="left" w:pos="709"/>
        </w:tabs>
        <w:spacing w:line="264" w:lineRule="auto"/>
        <w:ind w:firstLine="0"/>
        <w:jc w:val="center"/>
        <w:rPr>
          <w:b/>
        </w:rPr>
      </w:pPr>
      <w:r>
        <w:rPr>
          <w:b/>
        </w:rPr>
        <w:t>Уведомление о проведении общественных обсуждений</w:t>
      </w:r>
    </w:p>
    <w:p w14:paraId="2FD44EC9" w14:textId="77777777" w:rsidR="00746A7C" w:rsidRDefault="00452FF6" w:rsidP="00FF4985">
      <w:pPr>
        <w:tabs>
          <w:tab w:val="left" w:pos="709"/>
        </w:tabs>
        <w:spacing w:line="264" w:lineRule="auto"/>
        <w:ind w:firstLine="0"/>
        <w:jc w:val="center"/>
        <w:rPr>
          <w:b/>
        </w:rPr>
      </w:pPr>
      <w:r>
        <w:rPr>
          <w:b/>
        </w:rPr>
        <w:t>по объекту экологической экспертизы</w:t>
      </w:r>
    </w:p>
    <w:p w14:paraId="7EDF3348" w14:textId="77777777" w:rsidR="0081006D" w:rsidRPr="00746A7C" w:rsidRDefault="00746A7C" w:rsidP="00FF4985">
      <w:pPr>
        <w:tabs>
          <w:tab w:val="left" w:pos="709"/>
        </w:tabs>
        <w:spacing w:line="264" w:lineRule="auto"/>
        <w:ind w:firstLine="0"/>
        <w:jc w:val="center"/>
        <w:rPr>
          <w:b/>
        </w:rPr>
      </w:pPr>
      <w:r w:rsidRPr="00746A7C">
        <w:rPr>
          <w:b/>
        </w:rPr>
        <w:t>«Материалы обоснования лицензии вида деятельности в области использования атомной энергии: вывод из эксплуатации ядерной установки (объект, на котором или в отношении которого осуществляется деятельность – сооружения и комплексы с промышленными уран-графитовыми реакторами И-1 и АДЭ-3), включая предварительные материалы оценки воздействия на окружающую среду»</w:t>
      </w:r>
    </w:p>
    <w:p w14:paraId="53BF4F2F" w14:textId="77777777" w:rsidR="0081006D" w:rsidRPr="00452FF6" w:rsidRDefault="0081006D" w:rsidP="00FF4985">
      <w:pPr>
        <w:widowControl w:val="0"/>
        <w:spacing w:line="264" w:lineRule="auto"/>
        <w:ind w:firstLine="709"/>
        <w:jc w:val="center"/>
        <w:outlineLvl w:val="0"/>
      </w:pPr>
    </w:p>
    <w:p w14:paraId="6D4DABFE" w14:textId="77777777" w:rsidR="00506A75" w:rsidRDefault="00203307" w:rsidP="00FF4985">
      <w:pPr>
        <w:spacing w:after="120" w:line="264" w:lineRule="auto"/>
        <w:ind w:firstLine="708"/>
        <w:rPr>
          <w:color w:val="auto"/>
        </w:rPr>
      </w:pPr>
      <w:r w:rsidRPr="00746A7C">
        <w:rPr>
          <w:b/>
        </w:rPr>
        <w:t xml:space="preserve">Заказчик </w:t>
      </w:r>
      <w:r>
        <w:t>работ по оценке воздействия на окружающую среду:</w:t>
      </w:r>
      <w:r w:rsidR="00506A75">
        <w:t xml:space="preserve"> Акционерное общество «Опытно-демонстрационный центр вывода из эксплуатации уран-графитовых ядерных реакторов» (АО «ОДЦ УГР»),</w:t>
      </w:r>
      <w:r w:rsidR="00EB2D27">
        <w:br/>
      </w:r>
      <w:r w:rsidR="00506A75">
        <w:t>ИНН 7024033350, ОГРН 1107024000973, юридический адрес: 636000, Томская область, г. Северск, Автодорога 13, стр. 179а, тел. +7(3823) 90-11-11 доб. 1000,</w:t>
      </w:r>
      <w:r>
        <w:br/>
      </w:r>
      <w:r w:rsidR="00506A75">
        <w:t xml:space="preserve">факс +7(3823)90-11-11 доб. 666, адрес электронной почты: </w:t>
      </w:r>
      <w:hyperlink r:id="rId7" w:history="1">
        <w:r w:rsidR="00506A75" w:rsidRPr="0074593C">
          <w:rPr>
            <w:rStyle w:val="afc"/>
          </w:rPr>
          <w:t>info@dnrc.ru</w:t>
        </w:r>
      </w:hyperlink>
      <w:r w:rsidR="00624104">
        <w:t>.</w:t>
      </w:r>
    </w:p>
    <w:p w14:paraId="57CC1B05" w14:textId="77777777" w:rsidR="0081006D" w:rsidRPr="00203307" w:rsidRDefault="00203307" w:rsidP="00FF4985">
      <w:pPr>
        <w:spacing w:before="57" w:line="264" w:lineRule="auto"/>
        <w:ind w:firstLine="708"/>
      </w:pPr>
      <w:r w:rsidRPr="00746A7C">
        <w:rPr>
          <w:b/>
        </w:rPr>
        <w:t>Исполнитель</w:t>
      </w:r>
      <w:r>
        <w:t xml:space="preserve"> работ по оценке воздействия на окружающую среду:</w:t>
      </w:r>
      <w:r w:rsidRPr="002B4382">
        <w:t xml:space="preserve"> </w:t>
      </w:r>
      <w:r>
        <w:t>Общество с ограниченной ответственностью «</w:t>
      </w:r>
      <w:proofErr w:type="spellStart"/>
      <w:r>
        <w:t>ЭкоВод</w:t>
      </w:r>
      <w:proofErr w:type="spellEnd"/>
      <w:r>
        <w:t xml:space="preserve"> </w:t>
      </w:r>
      <w:proofErr w:type="spellStart"/>
      <w:r>
        <w:t>ПроектСтрой</w:t>
      </w:r>
      <w:proofErr w:type="spellEnd"/>
      <w:r>
        <w:t>» (ООО «</w:t>
      </w:r>
      <w:proofErr w:type="spellStart"/>
      <w:r>
        <w:t>ЭкоВод</w:t>
      </w:r>
      <w:proofErr w:type="spellEnd"/>
      <w:r>
        <w:t xml:space="preserve"> </w:t>
      </w:r>
      <w:proofErr w:type="spellStart"/>
      <w:r>
        <w:t>ПроектСтрой</w:t>
      </w:r>
      <w:proofErr w:type="spellEnd"/>
      <w:r>
        <w:t>»), ИНН 9705127161, ОГРН 1197746027885, юридический адрес: 115054, г.</w:t>
      </w:r>
      <w:r w:rsidR="00102AC1" w:rsidRPr="00102AC1">
        <w:t xml:space="preserve"> </w:t>
      </w:r>
      <w:r>
        <w:t xml:space="preserve">Москва, </w:t>
      </w:r>
      <w:proofErr w:type="spellStart"/>
      <w:r>
        <w:t>вн</w:t>
      </w:r>
      <w:proofErr w:type="spellEnd"/>
      <w:r>
        <w:t xml:space="preserve">. тер. г. муниципальный округ Замоскворечье, </w:t>
      </w:r>
      <w:r w:rsidR="00932F00">
        <w:t>пер.</w:t>
      </w:r>
      <w:r w:rsidR="00932F00" w:rsidRPr="00932F00">
        <w:t xml:space="preserve"> </w:t>
      </w:r>
      <w:r>
        <w:t xml:space="preserve">5-й </w:t>
      </w:r>
      <w:proofErr w:type="spellStart"/>
      <w:r>
        <w:t>Монетчиковский</w:t>
      </w:r>
      <w:proofErr w:type="spellEnd"/>
      <w:r>
        <w:t>, д. 20, стр. 1, этаж 1, пом.2А,</w:t>
      </w:r>
      <w:r w:rsidR="00932F00" w:rsidRPr="00932F00">
        <w:t xml:space="preserve"> </w:t>
      </w:r>
      <w:r>
        <w:t>тел</w:t>
      </w:r>
      <w:r w:rsidRPr="002B4382">
        <w:t>. +7(905)752-03-52</w:t>
      </w:r>
      <w:r>
        <w:t xml:space="preserve">, адрес электронной почты: </w:t>
      </w:r>
      <w:bookmarkStart w:id="0" w:name="_Hlk125722194"/>
      <w:r>
        <w:rPr>
          <w:rStyle w:val="1f5"/>
        </w:rPr>
        <w:fldChar w:fldCharType="begin"/>
      </w:r>
      <w:r>
        <w:rPr>
          <w:rStyle w:val="1f5"/>
        </w:rPr>
        <w:instrText xml:space="preserve"> HYPERLINK "mailto:ekovodproektstroi@yandex.ru" </w:instrText>
      </w:r>
      <w:r>
        <w:rPr>
          <w:rStyle w:val="1f5"/>
        </w:rPr>
        <w:fldChar w:fldCharType="separate"/>
      </w:r>
      <w:r w:rsidRPr="0074593C">
        <w:rPr>
          <w:rStyle w:val="afc"/>
        </w:rPr>
        <w:t>ekovodproektstroi@yandex.ru</w:t>
      </w:r>
      <w:bookmarkEnd w:id="0"/>
      <w:r>
        <w:rPr>
          <w:rStyle w:val="1f5"/>
        </w:rPr>
        <w:fldChar w:fldCharType="end"/>
      </w:r>
      <w:r w:rsidR="00624104">
        <w:t>.</w:t>
      </w:r>
    </w:p>
    <w:p w14:paraId="4C357073" w14:textId="77777777" w:rsidR="00932F00" w:rsidRDefault="00203307" w:rsidP="00FF4985">
      <w:pPr>
        <w:spacing w:before="57" w:line="264" w:lineRule="auto"/>
        <w:ind w:firstLine="708"/>
        <w:rPr>
          <w:rFonts w:asciiTheme="minorHAnsi" w:hAnsiTheme="minorHAnsi" w:cstheme="minorHAnsi"/>
          <w:color w:val="auto"/>
          <w:szCs w:val="28"/>
        </w:rPr>
      </w:pPr>
      <w:r w:rsidRPr="00746A7C">
        <w:rPr>
          <w:b/>
        </w:rPr>
        <w:t>Орган местного самоуправления</w:t>
      </w:r>
      <w:r>
        <w:t xml:space="preserve">, </w:t>
      </w:r>
      <w:r w:rsidRPr="00425DC4">
        <w:t>ответственный совместно с Заказчиком</w:t>
      </w:r>
      <w:r>
        <w:t xml:space="preserve"> за организацию общественных обсуждений: Администрация ЗАТО Северск, 636000, Томская область, г. Северск, пр. Коммунистический, д.51,</w:t>
      </w:r>
      <w:r w:rsidR="004C70B4">
        <w:br/>
      </w:r>
      <w:r w:rsidR="00932F00">
        <w:t>тел. (3823) 77-23-23,</w:t>
      </w:r>
      <w:r>
        <w:t xml:space="preserve"> факс (3823) 99-60-40, адрес электронной почты:</w:t>
      </w:r>
      <w:r w:rsidR="004C70B4">
        <w:br/>
      </w:r>
      <w:hyperlink r:id="rId8" w:history="1">
        <w:r w:rsidR="004C70B4" w:rsidRPr="0074593C">
          <w:rPr>
            <w:rStyle w:val="afc"/>
            <w:lang w:val="en-US"/>
          </w:rPr>
          <w:t>zato</w:t>
        </w:r>
        <w:r w:rsidR="004C70B4" w:rsidRPr="0074593C">
          <w:rPr>
            <w:rStyle w:val="afc"/>
          </w:rPr>
          <w:t>-</w:t>
        </w:r>
        <w:r w:rsidR="004C70B4" w:rsidRPr="0074593C">
          <w:rPr>
            <w:rStyle w:val="afc"/>
            <w:lang w:val="en-US"/>
          </w:rPr>
          <w:t>seversk</w:t>
        </w:r>
        <w:r w:rsidR="004C70B4" w:rsidRPr="0074593C">
          <w:rPr>
            <w:rStyle w:val="afc"/>
          </w:rPr>
          <w:t>@</w:t>
        </w:r>
        <w:r w:rsidR="004C70B4" w:rsidRPr="0074593C">
          <w:rPr>
            <w:rStyle w:val="afc"/>
            <w:lang w:val="en-US"/>
          </w:rPr>
          <w:t>gov</w:t>
        </w:r>
        <w:r w:rsidR="004C70B4" w:rsidRPr="004C70B4">
          <w:rPr>
            <w:rStyle w:val="afc"/>
          </w:rPr>
          <w:t>70</w:t>
        </w:r>
        <w:r w:rsidR="004C70B4" w:rsidRPr="0074593C">
          <w:rPr>
            <w:rStyle w:val="afc"/>
          </w:rPr>
          <w:t>.ru</w:t>
        </w:r>
      </w:hyperlink>
      <w:r w:rsidR="00624104">
        <w:t>.</w:t>
      </w:r>
    </w:p>
    <w:p w14:paraId="3927B941" w14:textId="77777777" w:rsidR="00932F00" w:rsidRDefault="004C70B4" w:rsidP="00FF4985">
      <w:pPr>
        <w:spacing w:before="57" w:line="264" w:lineRule="auto"/>
        <w:ind w:firstLine="708"/>
      </w:pPr>
      <w:r w:rsidRPr="00746A7C">
        <w:rPr>
          <w:b/>
        </w:rPr>
        <w:t>Наименование планируемой (намечаемой) хозяйственной и иной деятельности</w:t>
      </w:r>
      <w:r w:rsidR="00452FF6">
        <w:t>:</w:t>
      </w:r>
      <w:r>
        <w:t xml:space="preserve"> вид деятельности в области использования атомной энергии: вывод из эксплуатации ядерной установки (объект, на котором или в отношении которого осуществляется деятельность - сооружения и комплексы с промышленными уран-графитовыми реакторами И-1 и АДЭ-3).</w:t>
      </w:r>
    </w:p>
    <w:p w14:paraId="43FAC569" w14:textId="77777777" w:rsidR="00932F00" w:rsidRDefault="004C70B4" w:rsidP="00FF4985">
      <w:pPr>
        <w:spacing w:before="57" w:line="264" w:lineRule="auto"/>
        <w:ind w:firstLine="708"/>
      </w:pPr>
      <w:r w:rsidRPr="00746A7C">
        <w:rPr>
          <w:b/>
        </w:rPr>
        <w:t>Цель</w:t>
      </w:r>
      <w:r>
        <w:t xml:space="preserve"> </w:t>
      </w:r>
      <w:r w:rsidR="00FF4985" w:rsidRPr="00FF4985">
        <w:rPr>
          <w:b/>
        </w:rPr>
        <w:t>осуществления</w:t>
      </w:r>
      <w:r w:rsidR="00FF4985">
        <w:t xml:space="preserve"> </w:t>
      </w:r>
      <w:r>
        <w:t>планируемой (намечаемой) хозяйственной и иной деятельности: вывод из эксплуатации ядерной установки (объект, на котором или в отношении которого осуществляется деятельность - сооружения и комплексы с промышленными уран-графитовыми реакторами И-1 и АДЭ-3).</w:t>
      </w:r>
    </w:p>
    <w:p w14:paraId="06741BF9" w14:textId="77777777" w:rsidR="00932F00" w:rsidRDefault="004C70B4" w:rsidP="00FF4985">
      <w:pPr>
        <w:spacing w:before="57" w:line="264" w:lineRule="auto"/>
        <w:ind w:firstLine="708"/>
      </w:pPr>
      <w:r w:rsidRPr="00746A7C">
        <w:rPr>
          <w:b/>
        </w:rPr>
        <w:t xml:space="preserve">Место </w:t>
      </w:r>
      <w:r w:rsidR="00425272" w:rsidRPr="00746A7C">
        <w:rPr>
          <w:b/>
        </w:rPr>
        <w:t>реализации</w:t>
      </w:r>
      <w:r>
        <w:t xml:space="preserve"> планируемой (намечаемой) хозяйственной и иной деятельности:</w:t>
      </w:r>
      <w:r w:rsidRPr="00DD50E7">
        <w:t xml:space="preserve"> </w:t>
      </w:r>
      <w:r>
        <w:t>Томская область, ЗАТО Северск, г. Северск, производственная площадка № 2 АО «ОДЦ УГР».</w:t>
      </w:r>
    </w:p>
    <w:p w14:paraId="2F61D63B" w14:textId="77777777" w:rsidR="00932F00" w:rsidRDefault="004C70B4" w:rsidP="00FF4985">
      <w:pPr>
        <w:spacing w:before="57" w:line="264" w:lineRule="auto"/>
        <w:ind w:firstLine="708"/>
      </w:pPr>
      <w:r w:rsidRPr="00746A7C">
        <w:rPr>
          <w:b/>
        </w:rPr>
        <w:t>Планируемые сроки</w:t>
      </w:r>
      <w:r>
        <w:t xml:space="preserve"> проведения оценки воздействия на окружающую среду: декабрь 2023 г. – </w:t>
      </w:r>
      <w:r w:rsidR="009C0657">
        <w:t>март</w:t>
      </w:r>
      <w:r>
        <w:t xml:space="preserve"> 2024 г.</w:t>
      </w:r>
    </w:p>
    <w:p w14:paraId="576466CE" w14:textId="77777777" w:rsidR="00932F00" w:rsidRDefault="004C70B4" w:rsidP="00FF4985">
      <w:pPr>
        <w:spacing w:before="57" w:line="264" w:lineRule="auto"/>
        <w:ind w:firstLine="709"/>
      </w:pPr>
      <w:r w:rsidRPr="00746A7C">
        <w:rPr>
          <w:b/>
        </w:rPr>
        <w:lastRenderedPageBreak/>
        <w:t>Объект общественных обсуждений</w:t>
      </w:r>
      <w:r>
        <w:t xml:space="preserve"> - м</w:t>
      </w:r>
      <w:r w:rsidRPr="001A3D24">
        <w:t>атериал</w:t>
      </w:r>
      <w:r>
        <w:t>ы</w:t>
      </w:r>
      <w:r w:rsidRPr="001A3D24">
        <w:t xml:space="preserve"> обоснования лицензии вида деятельности в области использования атомной энергии: вывод из эксплуатации ядерной установки (объект, на котором или в отношении которого осуществляется деятельность – сооружения и комплексы с промышленными уран-графитовыми реакторами И-1 и АДЭ-3), включая</w:t>
      </w:r>
      <w:r>
        <w:t xml:space="preserve"> предварительные </w:t>
      </w:r>
      <w:r w:rsidRPr="001A3D24">
        <w:t>материалы оценки воздействия на окружающую среду</w:t>
      </w:r>
      <w:r>
        <w:t>, переработанные в соответствии с отрицательным заключением государственной экологической экспертизы (заключение № 70-1-01-2-04-0032-23, утверждено приказом Уральского межрегионального управления Федеральной службы по надзору в сфере природопользования от 08.12.2023 № 1426).</w:t>
      </w:r>
    </w:p>
    <w:p w14:paraId="41C8D0B7" w14:textId="77777777" w:rsidR="00932F00" w:rsidRDefault="004C70B4" w:rsidP="00FF4985">
      <w:pPr>
        <w:spacing w:before="57" w:line="264" w:lineRule="auto"/>
        <w:ind w:firstLine="708"/>
      </w:pPr>
      <w:r w:rsidRPr="00746A7C">
        <w:rPr>
          <w:b/>
        </w:rPr>
        <w:t>Места доступности</w:t>
      </w:r>
      <w:r>
        <w:t xml:space="preserve"> объекта общественных обсуждений:</w:t>
      </w:r>
    </w:p>
    <w:p w14:paraId="4FFBDB30" w14:textId="77777777" w:rsidR="00932F00" w:rsidRDefault="004C70B4" w:rsidP="00FF4985">
      <w:pPr>
        <w:spacing w:before="57" w:line="264" w:lineRule="auto"/>
        <w:ind w:firstLine="708"/>
      </w:pPr>
      <w:r>
        <w:t>-</w:t>
      </w:r>
      <w:r w:rsidR="00425272">
        <w:rPr>
          <w:lang w:val="en-US"/>
        </w:rPr>
        <w:t> </w:t>
      </w:r>
      <w:r>
        <w:t xml:space="preserve">здание Муниципального бюджетного учреждения «Центральная городская библиотека» по адресу </w:t>
      </w:r>
      <w:r w:rsidRPr="00821577">
        <w:t>–</w:t>
      </w:r>
      <w:r>
        <w:t xml:space="preserve"> Томская область, ЗАТО Северск, г. Северск,</w:t>
      </w:r>
      <w:r w:rsidR="00425272">
        <w:br/>
      </w:r>
      <w:r>
        <w:t>ул. Курчатова, 16;</w:t>
      </w:r>
    </w:p>
    <w:p w14:paraId="0C14B10F" w14:textId="77777777" w:rsidR="00932F00" w:rsidRDefault="004C70B4" w:rsidP="00FF4985">
      <w:pPr>
        <w:spacing w:before="57" w:line="264" w:lineRule="auto"/>
        <w:ind w:firstLine="708"/>
      </w:pPr>
      <w:r w:rsidRPr="00821577">
        <w:t>-</w:t>
      </w:r>
      <w:r w:rsidR="00425272">
        <w:rPr>
          <w:lang w:val="en-US"/>
        </w:rPr>
        <w:t> </w:t>
      </w:r>
      <w:r w:rsidRPr="00821577">
        <w:t>помещение Автономной некоммерческой организации «Информационный центр по атомной энергии» по адресу – Томская область, г. Томск, пл. Ленина 8;</w:t>
      </w:r>
    </w:p>
    <w:p w14:paraId="10D94027" w14:textId="77777777" w:rsidR="00932F00" w:rsidRDefault="004C70B4" w:rsidP="00FF4985">
      <w:pPr>
        <w:spacing w:before="57" w:line="264" w:lineRule="auto"/>
        <w:ind w:firstLine="708"/>
      </w:pPr>
      <w:r>
        <w:t>-</w:t>
      </w:r>
      <w:r w:rsidR="00425272">
        <w:rPr>
          <w:lang w:val="en-US"/>
        </w:rPr>
        <w:t> </w:t>
      </w:r>
      <w:r>
        <w:t>официальный сайт Заказчика – АО «ОДЦ УГР» (</w:t>
      </w:r>
      <w:hyperlink r:id="rId9" w:history="1">
        <w:r>
          <w:t>https://одцугр.рф</w:t>
        </w:r>
      </w:hyperlink>
      <w:r>
        <w:t>).</w:t>
      </w:r>
    </w:p>
    <w:p w14:paraId="797ED861" w14:textId="77777777" w:rsidR="00932F00" w:rsidRDefault="004C70B4" w:rsidP="00FF4985">
      <w:pPr>
        <w:spacing w:before="57" w:line="264" w:lineRule="auto"/>
        <w:ind w:firstLine="708"/>
      </w:pPr>
      <w:r w:rsidRPr="00746A7C">
        <w:rPr>
          <w:b/>
        </w:rPr>
        <w:t>Сроки доступности</w:t>
      </w:r>
      <w:r>
        <w:t xml:space="preserve"> объекта общественных обсуждений: с 15.02.2024 по 18.03.2024.</w:t>
      </w:r>
    </w:p>
    <w:p w14:paraId="123FF4A2" w14:textId="77777777" w:rsidR="00932F00" w:rsidRDefault="00425272" w:rsidP="00FF4985">
      <w:pPr>
        <w:spacing w:before="57" w:line="264" w:lineRule="auto"/>
        <w:ind w:firstLine="708"/>
      </w:pPr>
      <w:r w:rsidRPr="00746A7C">
        <w:rPr>
          <w:b/>
        </w:rPr>
        <w:t>Форма</w:t>
      </w:r>
      <w:r>
        <w:t xml:space="preserve"> </w:t>
      </w:r>
      <w:r w:rsidRPr="00746A7C">
        <w:rPr>
          <w:b/>
        </w:rPr>
        <w:t>проведения</w:t>
      </w:r>
      <w:r>
        <w:t xml:space="preserve"> общественных обсуждений: простое информирование.</w:t>
      </w:r>
    </w:p>
    <w:p w14:paraId="3A9893D7" w14:textId="77777777" w:rsidR="009C0657" w:rsidRDefault="009C0657" w:rsidP="00FF4985">
      <w:pPr>
        <w:spacing w:before="57" w:line="264" w:lineRule="auto"/>
        <w:ind w:firstLine="709"/>
      </w:pPr>
      <w:r w:rsidRPr="00746A7C">
        <w:rPr>
          <w:b/>
        </w:rPr>
        <w:t>Срок проведения</w:t>
      </w:r>
      <w:r>
        <w:t xml:space="preserve"> общественных обсуждений: с 15.02.2024 по 18.03.2024.</w:t>
      </w:r>
    </w:p>
    <w:p w14:paraId="0A6C604C" w14:textId="77777777" w:rsidR="00932F00" w:rsidRDefault="00425272" w:rsidP="00FF4985">
      <w:pPr>
        <w:spacing w:before="60" w:line="264" w:lineRule="auto"/>
        <w:ind w:firstLine="709"/>
      </w:pPr>
      <w:r w:rsidRPr="00746A7C">
        <w:rPr>
          <w:b/>
        </w:rPr>
        <w:t>Форма предоставления</w:t>
      </w:r>
      <w:r>
        <w:t xml:space="preserve"> замечаний,</w:t>
      </w:r>
      <w:r w:rsidR="00960291">
        <w:t xml:space="preserve"> </w:t>
      </w:r>
      <w:r>
        <w:t>предложений</w:t>
      </w:r>
      <w:r w:rsidR="000E5328">
        <w:t xml:space="preserve"> и информации</w:t>
      </w:r>
      <w:r>
        <w:t xml:space="preserve">: в письменном виде, путем внесения записей в журналы учета замечаний и предложений общественности в местах доступности объекта общественного обсуждения для ознакомления или путем направления на адреса электронной почты Заказчика - АО «ОДЦ УГР»: </w:t>
      </w:r>
      <w:hyperlink r:id="rId10" w:history="1">
        <w:r w:rsidR="00624104" w:rsidRPr="0074593C">
          <w:rPr>
            <w:rStyle w:val="afc"/>
          </w:rPr>
          <w:t>info@dnrc.ru</w:t>
        </w:r>
      </w:hyperlink>
      <w:r>
        <w:t xml:space="preserve"> и Администрации ЗАТО Северск:</w:t>
      </w:r>
      <w:r>
        <w:br/>
      </w:r>
      <w:hyperlink r:id="rId11" w:history="1">
        <w:r w:rsidR="00624104" w:rsidRPr="0074593C">
          <w:rPr>
            <w:rStyle w:val="afc"/>
            <w:lang w:val="en-US"/>
          </w:rPr>
          <w:t>zato</w:t>
        </w:r>
        <w:r w:rsidR="00624104" w:rsidRPr="0074593C">
          <w:rPr>
            <w:rStyle w:val="afc"/>
          </w:rPr>
          <w:t>-</w:t>
        </w:r>
        <w:r w:rsidR="00624104" w:rsidRPr="0074593C">
          <w:rPr>
            <w:rStyle w:val="afc"/>
            <w:lang w:val="en-US"/>
          </w:rPr>
          <w:t>seversk</w:t>
        </w:r>
        <w:r w:rsidR="00624104" w:rsidRPr="0074593C">
          <w:rPr>
            <w:rStyle w:val="afc"/>
          </w:rPr>
          <w:t>@</w:t>
        </w:r>
        <w:r w:rsidR="00624104" w:rsidRPr="0074593C">
          <w:rPr>
            <w:rStyle w:val="afc"/>
            <w:lang w:val="en-US"/>
          </w:rPr>
          <w:t>gov</w:t>
        </w:r>
        <w:r w:rsidR="00624104" w:rsidRPr="004C70B4">
          <w:rPr>
            <w:rStyle w:val="afc"/>
          </w:rPr>
          <w:t>70</w:t>
        </w:r>
        <w:r w:rsidR="00624104" w:rsidRPr="0074593C">
          <w:rPr>
            <w:rStyle w:val="afc"/>
          </w:rPr>
          <w:t>.ru</w:t>
        </w:r>
      </w:hyperlink>
      <w:r w:rsidR="00624104">
        <w:t>.</w:t>
      </w:r>
    </w:p>
    <w:p w14:paraId="7AB6F821" w14:textId="77777777" w:rsidR="00932F00" w:rsidRDefault="00425272" w:rsidP="00FF4985">
      <w:pPr>
        <w:spacing w:before="57" w:line="264" w:lineRule="auto"/>
        <w:ind w:firstLine="708"/>
      </w:pPr>
      <w:r w:rsidRPr="00746A7C">
        <w:rPr>
          <w:rFonts w:hint="eastAsia"/>
          <w:b/>
        </w:rPr>
        <w:t>Контактные</w:t>
      </w:r>
      <w:r w:rsidRPr="00746A7C">
        <w:rPr>
          <w:b/>
        </w:rPr>
        <w:t xml:space="preserve"> </w:t>
      </w:r>
      <w:r w:rsidRPr="00746A7C">
        <w:rPr>
          <w:rFonts w:hint="eastAsia"/>
          <w:b/>
        </w:rPr>
        <w:t>данные</w:t>
      </w:r>
      <w:r w:rsidRPr="00746A7C">
        <w:rPr>
          <w:b/>
        </w:rPr>
        <w:t xml:space="preserve"> </w:t>
      </w:r>
      <w:r w:rsidRPr="00746A7C">
        <w:rPr>
          <w:rFonts w:hint="eastAsia"/>
          <w:b/>
        </w:rPr>
        <w:t>ответственных</w:t>
      </w:r>
      <w:r w:rsidRPr="00746A7C">
        <w:rPr>
          <w:b/>
        </w:rPr>
        <w:t xml:space="preserve"> </w:t>
      </w:r>
      <w:r w:rsidRPr="00746A7C">
        <w:rPr>
          <w:rFonts w:hint="eastAsia"/>
          <w:b/>
        </w:rPr>
        <w:t>лиц</w:t>
      </w:r>
    </w:p>
    <w:p w14:paraId="585A16DA" w14:textId="77777777" w:rsidR="00932F00" w:rsidRDefault="00425272" w:rsidP="00FF4985">
      <w:pPr>
        <w:spacing w:line="264" w:lineRule="auto"/>
        <w:ind w:firstLine="709"/>
      </w:pPr>
      <w:r>
        <w:rPr>
          <w:rFonts w:hint="eastAsia"/>
        </w:rPr>
        <w:t>Заказчика</w:t>
      </w:r>
      <w:r>
        <w:t>: н</w:t>
      </w:r>
      <w:r>
        <w:rPr>
          <w:rFonts w:hint="eastAsia"/>
        </w:rPr>
        <w:t>ачальник</w:t>
      </w:r>
      <w:r>
        <w:t xml:space="preserve"> </w:t>
      </w:r>
      <w:r>
        <w:rPr>
          <w:rFonts w:hint="eastAsia"/>
        </w:rPr>
        <w:t>производственно</w:t>
      </w:r>
      <w:r>
        <w:t>-</w:t>
      </w:r>
      <w:r>
        <w:rPr>
          <w:rFonts w:hint="eastAsia"/>
        </w:rPr>
        <w:t>технического</w:t>
      </w:r>
      <w:r>
        <w:t xml:space="preserve"> </w:t>
      </w:r>
      <w:r>
        <w:rPr>
          <w:rFonts w:hint="eastAsia"/>
        </w:rPr>
        <w:t>отдела</w:t>
      </w:r>
      <w:r>
        <w:t xml:space="preserve"> (ПТО)</w:t>
      </w:r>
      <w:r>
        <w:br/>
      </w:r>
      <w:r>
        <w:rPr>
          <w:rFonts w:hint="eastAsia"/>
        </w:rPr>
        <w:t>АО</w:t>
      </w:r>
      <w:r>
        <w:t xml:space="preserve"> </w:t>
      </w:r>
      <w:r>
        <w:rPr>
          <w:rFonts w:hint="eastAsia"/>
        </w:rPr>
        <w:t>«ОДЦ</w:t>
      </w:r>
      <w:r>
        <w:t xml:space="preserve"> </w:t>
      </w:r>
      <w:r>
        <w:rPr>
          <w:rFonts w:hint="eastAsia"/>
        </w:rPr>
        <w:t>УГР»</w:t>
      </w:r>
      <w:r>
        <w:t xml:space="preserve"> </w:t>
      </w:r>
      <w:r>
        <w:rPr>
          <w:rFonts w:hint="eastAsia"/>
        </w:rPr>
        <w:t>Усачев</w:t>
      </w:r>
      <w:r>
        <w:t xml:space="preserve"> </w:t>
      </w:r>
      <w:r>
        <w:rPr>
          <w:rFonts w:hint="eastAsia"/>
        </w:rPr>
        <w:t>Максим</w:t>
      </w:r>
      <w:r>
        <w:t xml:space="preserve"> </w:t>
      </w:r>
      <w:r>
        <w:rPr>
          <w:rFonts w:hint="eastAsia"/>
        </w:rPr>
        <w:t>Викторович</w:t>
      </w:r>
      <w:r>
        <w:t xml:space="preserve">, </w:t>
      </w:r>
      <w:r>
        <w:rPr>
          <w:rFonts w:hint="eastAsia"/>
        </w:rPr>
        <w:t>тел</w:t>
      </w:r>
      <w:r>
        <w:t xml:space="preserve">. +7(3823) 90-11-11 </w:t>
      </w:r>
      <w:r>
        <w:rPr>
          <w:rFonts w:hint="eastAsia"/>
        </w:rPr>
        <w:t>доб</w:t>
      </w:r>
      <w:r>
        <w:t>. 1330, инженер ПТО АО «ОДЦ УГР» Немтинов Евгений Валентинович, тел. +7(3823)</w:t>
      </w:r>
      <w:r>
        <w:br/>
        <w:t xml:space="preserve">90-11-11 </w:t>
      </w:r>
      <w:r>
        <w:rPr>
          <w:rFonts w:hint="eastAsia"/>
        </w:rPr>
        <w:t>доб</w:t>
      </w:r>
      <w:r>
        <w:t xml:space="preserve">. 1340, адрес электронной почты: </w:t>
      </w:r>
      <w:hyperlink r:id="rId12" w:history="1">
        <w:r w:rsidR="00624104" w:rsidRPr="0074593C">
          <w:rPr>
            <w:rStyle w:val="afc"/>
          </w:rPr>
          <w:t>info@dnrc.ru</w:t>
        </w:r>
      </w:hyperlink>
      <w:r w:rsidR="00624104">
        <w:t>.</w:t>
      </w:r>
    </w:p>
    <w:p w14:paraId="132B959F" w14:textId="77777777" w:rsidR="00932F00" w:rsidRDefault="00425272" w:rsidP="00FF4985">
      <w:pPr>
        <w:spacing w:before="57" w:line="264" w:lineRule="auto"/>
        <w:ind w:firstLine="708"/>
      </w:pPr>
      <w:r>
        <w:rPr>
          <w:rFonts w:hint="eastAsia"/>
        </w:rPr>
        <w:t>Исполнителя</w:t>
      </w:r>
      <w:r>
        <w:t>: г</w:t>
      </w:r>
      <w:r>
        <w:rPr>
          <w:rFonts w:hint="eastAsia"/>
        </w:rPr>
        <w:t>енеральный</w:t>
      </w:r>
      <w:r>
        <w:t xml:space="preserve"> </w:t>
      </w:r>
      <w:r>
        <w:rPr>
          <w:rFonts w:hint="eastAsia"/>
        </w:rPr>
        <w:t>директор</w:t>
      </w:r>
      <w:r>
        <w:t xml:space="preserve"> </w:t>
      </w:r>
      <w:r>
        <w:rPr>
          <w:rFonts w:hint="eastAsia"/>
        </w:rPr>
        <w:t>ООО</w:t>
      </w:r>
      <w:r>
        <w:t xml:space="preserve"> </w:t>
      </w:r>
      <w:r>
        <w:rPr>
          <w:rFonts w:hint="eastAsia"/>
        </w:rPr>
        <w:t>«</w:t>
      </w:r>
      <w:proofErr w:type="spellStart"/>
      <w:r>
        <w:rPr>
          <w:rFonts w:hint="eastAsia"/>
        </w:rPr>
        <w:t>ЭкоВод</w:t>
      </w:r>
      <w:proofErr w:type="spellEnd"/>
      <w:r>
        <w:t xml:space="preserve"> </w:t>
      </w:r>
      <w:proofErr w:type="spellStart"/>
      <w:r>
        <w:rPr>
          <w:rFonts w:hint="eastAsia"/>
        </w:rPr>
        <w:t>ПроектСтрой</w:t>
      </w:r>
      <w:proofErr w:type="spellEnd"/>
      <w:r>
        <w:rPr>
          <w:rFonts w:hint="eastAsia"/>
        </w:rPr>
        <w:t>»</w:t>
      </w:r>
      <w:r>
        <w:t xml:space="preserve"> </w:t>
      </w:r>
      <w:r>
        <w:rPr>
          <w:rFonts w:hint="eastAsia"/>
        </w:rPr>
        <w:t>Краснов</w:t>
      </w:r>
      <w:r>
        <w:t xml:space="preserve"> </w:t>
      </w:r>
      <w:r>
        <w:rPr>
          <w:rFonts w:hint="eastAsia"/>
        </w:rPr>
        <w:t>Михаил</w:t>
      </w:r>
      <w:r>
        <w:t xml:space="preserve"> </w:t>
      </w:r>
      <w:r>
        <w:rPr>
          <w:rFonts w:hint="eastAsia"/>
        </w:rPr>
        <w:t>Андреевич</w:t>
      </w:r>
      <w:r>
        <w:t xml:space="preserve">, тел. +7(905)752-03-52, адрес электронной почты: </w:t>
      </w:r>
      <w:hyperlink r:id="rId13" w:history="1">
        <w:r w:rsidR="00932F00" w:rsidRPr="0074593C">
          <w:rPr>
            <w:rStyle w:val="afc"/>
          </w:rPr>
          <w:t>ekovodproektstroi@yandex.ru</w:t>
        </w:r>
      </w:hyperlink>
      <w:r w:rsidR="00624104">
        <w:t>.</w:t>
      </w:r>
    </w:p>
    <w:p w14:paraId="0A17A1DF" w14:textId="77777777" w:rsidR="00425272" w:rsidRDefault="00425272" w:rsidP="00FF4985">
      <w:pPr>
        <w:spacing w:before="57" w:line="264" w:lineRule="auto"/>
        <w:ind w:firstLine="708"/>
      </w:pPr>
      <w:r>
        <w:rPr>
          <w:rFonts w:hint="eastAsia"/>
        </w:rPr>
        <w:t>Органа</w:t>
      </w:r>
      <w:r>
        <w:t xml:space="preserve"> </w:t>
      </w:r>
      <w:r>
        <w:rPr>
          <w:rFonts w:hint="eastAsia"/>
        </w:rPr>
        <w:t>местного</w:t>
      </w:r>
      <w:r>
        <w:t xml:space="preserve"> </w:t>
      </w:r>
      <w:r>
        <w:rPr>
          <w:rFonts w:hint="eastAsia"/>
        </w:rPr>
        <w:t>самоуправления</w:t>
      </w:r>
      <w:r>
        <w:t xml:space="preserve">: </w:t>
      </w:r>
      <w:r>
        <w:rPr>
          <w:rFonts w:hint="eastAsia"/>
        </w:rPr>
        <w:t>начальник</w:t>
      </w:r>
      <w:r>
        <w:t xml:space="preserve"> </w:t>
      </w:r>
      <w:r>
        <w:rPr>
          <w:rFonts w:hint="eastAsia"/>
        </w:rPr>
        <w:t>отдела</w:t>
      </w:r>
      <w:r>
        <w:t xml:space="preserve"> </w:t>
      </w:r>
      <w:r>
        <w:rPr>
          <w:rFonts w:hint="eastAsia"/>
        </w:rPr>
        <w:t>охраны</w:t>
      </w:r>
      <w:r>
        <w:t xml:space="preserve"> </w:t>
      </w:r>
      <w:r>
        <w:rPr>
          <w:rFonts w:hint="eastAsia"/>
        </w:rPr>
        <w:t>окружающей</w:t>
      </w:r>
      <w:r>
        <w:t xml:space="preserve"> </w:t>
      </w:r>
      <w:r>
        <w:rPr>
          <w:rFonts w:hint="eastAsia"/>
        </w:rPr>
        <w:t>среды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природных</w:t>
      </w:r>
      <w:r>
        <w:t xml:space="preserve"> </w:t>
      </w:r>
      <w:r>
        <w:rPr>
          <w:rFonts w:hint="eastAsia"/>
        </w:rPr>
        <w:t>ресурсов</w:t>
      </w:r>
      <w:r>
        <w:t xml:space="preserve"> </w:t>
      </w:r>
      <w:r>
        <w:rPr>
          <w:rFonts w:hint="eastAsia"/>
        </w:rPr>
        <w:t>Администрации</w:t>
      </w:r>
      <w:r>
        <w:t xml:space="preserve"> </w:t>
      </w:r>
      <w:r>
        <w:rPr>
          <w:rFonts w:hint="eastAsia"/>
        </w:rPr>
        <w:t>ЗАТО</w:t>
      </w:r>
      <w:r>
        <w:t xml:space="preserve"> </w:t>
      </w:r>
      <w:r>
        <w:rPr>
          <w:rFonts w:hint="eastAsia"/>
        </w:rPr>
        <w:t>Северск</w:t>
      </w:r>
      <w:r>
        <w:t xml:space="preserve"> </w:t>
      </w:r>
      <w:r>
        <w:rPr>
          <w:rFonts w:hint="eastAsia"/>
        </w:rPr>
        <w:t>Моисеева</w:t>
      </w:r>
      <w:r w:rsidR="00624104">
        <w:br/>
      </w:r>
      <w:r>
        <w:rPr>
          <w:rFonts w:hint="eastAsia"/>
        </w:rPr>
        <w:t>Любовь</w:t>
      </w:r>
      <w:r>
        <w:t xml:space="preserve"> </w:t>
      </w:r>
      <w:r>
        <w:rPr>
          <w:rFonts w:hint="eastAsia"/>
        </w:rPr>
        <w:t>Андреевна</w:t>
      </w:r>
      <w:r>
        <w:t xml:space="preserve">, </w:t>
      </w:r>
      <w:r>
        <w:rPr>
          <w:rFonts w:hint="eastAsia"/>
        </w:rPr>
        <w:t>тел</w:t>
      </w:r>
      <w:r>
        <w:t xml:space="preserve">. +7(3823) 77-39-90, адрес </w:t>
      </w:r>
      <w:r>
        <w:rPr>
          <w:rFonts w:hint="eastAsia"/>
        </w:rPr>
        <w:t>электронной</w:t>
      </w:r>
      <w:r>
        <w:t xml:space="preserve"> </w:t>
      </w:r>
      <w:r>
        <w:rPr>
          <w:rFonts w:hint="eastAsia"/>
        </w:rPr>
        <w:t>почты</w:t>
      </w:r>
      <w:r>
        <w:t xml:space="preserve">: </w:t>
      </w:r>
      <w:hyperlink r:id="rId14" w:history="1">
        <w:r w:rsidR="00624104" w:rsidRPr="009F07AB">
          <w:rPr>
            <w:rStyle w:val="afc"/>
          </w:rPr>
          <w:t>ecolog@seversknet.ru</w:t>
        </w:r>
      </w:hyperlink>
      <w:r>
        <w:t>.</w:t>
      </w:r>
    </w:p>
    <w:sectPr w:rsidR="00425272" w:rsidSect="00FF4985">
      <w:headerReference w:type="default" r:id="rId15"/>
      <w:pgSz w:w="11906" w:h="16838"/>
      <w:pgMar w:top="851" w:right="567" w:bottom="1134" w:left="1134" w:header="709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514A94" w14:textId="77777777" w:rsidR="00412FAE" w:rsidRDefault="00412FAE">
      <w:r>
        <w:separator/>
      </w:r>
    </w:p>
  </w:endnote>
  <w:endnote w:type="continuationSeparator" w:id="0">
    <w:p w14:paraId="4EA436BA" w14:textId="77777777" w:rsidR="00412FAE" w:rsidRDefault="00412F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charset w:val="01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A9A8D3" w14:textId="77777777" w:rsidR="00412FAE" w:rsidRDefault="00412FAE">
      <w:r>
        <w:separator/>
      </w:r>
    </w:p>
  </w:footnote>
  <w:footnote w:type="continuationSeparator" w:id="0">
    <w:p w14:paraId="72038B8E" w14:textId="77777777" w:rsidR="00412FAE" w:rsidRDefault="00412F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357CCA" w14:textId="77777777" w:rsidR="0081006D" w:rsidRDefault="0081006D" w:rsidP="004C70B4">
    <w:pPr>
      <w:pStyle w:val="a5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006D"/>
    <w:rsid w:val="000E5328"/>
    <w:rsid w:val="00102AC1"/>
    <w:rsid w:val="001345B5"/>
    <w:rsid w:val="00203307"/>
    <w:rsid w:val="00412FAE"/>
    <w:rsid w:val="00425272"/>
    <w:rsid w:val="00452FF6"/>
    <w:rsid w:val="004C70B4"/>
    <w:rsid w:val="00506A75"/>
    <w:rsid w:val="00575FB2"/>
    <w:rsid w:val="00624104"/>
    <w:rsid w:val="00746A7C"/>
    <w:rsid w:val="008015F8"/>
    <w:rsid w:val="0081006D"/>
    <w:rsid w:val="00892835"/>
    <w:rsid w:val="00932F00"/>
    <w:rsid w:val="00960291"/>
    <w:rsid w:val="009C0657"/>
    <w:rsid w:val="00C678B9"/>
    <w:rsid w:val="00E7387E"/>
    <w:rsid w:val="00EB2D27"/>
    <w:rsid w:val="00FF4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DA65704"/>
  <w15:docId w15:val="{D0FD00EC-D8A5-4FC5-9C88-C752472F8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color w:val="000000"/>
        <w:sz w:val="22"/>
        <w:lang w:val="ru-RU" w:eastAsia="ru-RU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customStyle="1" w:styleId="a3">
    <w:name w:val="Колонтитул"/>
    <w:basedOn w:val="a"/>
    <w:link w:val="a4"/>
  </w:style>
  <w:style w:type="character" w:customStyle="1" w:styleId="a4">
    <w:name w:val="Колонтитул"/>
    <w:basedOn w:val="1"/>
    <w:link w:val="a3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 w:firstLine="0"/>
      <w:jc w:val="left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51">
    <w:name w:val="Основной текст (5)_"/>
    <w:basedOn w:val="12"/>
    <w:link w:val="52"/>
    <w:rPr>
      <w:rFonts w:ascii="Tahoma" w:hAnsi="Tahoma"/>
      <w:sz w:val="13"/>
      <w:highlight w:val="white"/>
    </w:rPr>
  </w:style>
  <w:style w:type="character" w:customStyle="1" w:styleId="52">
    <w:name w:val="Основной текст (5)_"/>
    <w:basedOn w:val="13"/>
    <w:link w:val="51"/>
    <w:rPr>
      <w:rFonts w:ascii="Tahoma" w:hAnsi="Tahoma"/>
      <w:sz w:val="13"/>
      <w:highlight w:val="white"/>
    </w:rPr>
  </w:style>
  <w:style w:type="paragraph" w:styleId="a5">
    <w:name w:val="header"/>
    <w:basedOn w:val="a"/>
    <w:link w:val="14"/>
    <w:pPr>
      <w:tabs>
        <w:tab w:val="center" w:pos="4677"/>
        <w:tab w:val="right" w:pos="9355"/>
      </w:tabs>
    </w:pPr>
  </w:style>
  <w:style w:type="character" w:customStyle="1" w:styleId="14">
    <w:name w:val="Верхний колонтитул Знак1"/>
    <w:basedOn w:val="1"/>
    <w:link w:val="a5"/>
    <w:rPr>
      <w:rFonts w:ascii="Times New Roman" w:hAnsi="Times New Roman"/>
      <w:sz w:val="28"/>
    </w:rPr>
  </w:style>
  <w:style w:type="paragraph" w:customStyle="1" w:styleId="a6">
    <w:link w:val="a7"/>
    <w:semiHidden/>
    <w:unhideWhenUsed/>
    <w:pPr>
      <w:ind w:firstLine="0"/>
      <w:jc w:val="left"/>
    </w:pPr>
    <w:rPr>
      <w:rFonts w:ascii="Times New Roman" w:hAnsi="Times New Roman"/>
      <w:sz w:val="28"/>
    </w:rPr>
  </w:style>
  <w:style w:type="character" w:customStyle="1" w:styleId="a7">
    <w:link w:val="a6"/>
    <w:semiHidden/>
    <w:unhideWhenUsed/>
    <w:rPr>
      <w:rFonts w:ascii="Times New Roman" w:hAnsi="Times New Roman"/>
      <w:sz w:val="28"/>
    </w:rPr>
  </w:style>
  <w:style w:type="paragraph" w:customStyle="1" w:styleId="53">
    <w:name w:val="Основной текст (5)"/>
    <w:basedOn w:val="a"/>
    <w:link w:val="54"/>
    <w:pPr>
      <w:spacing w:line="178" w:lineRule="exact"/>
      <w:ind w:firstLine="0"/>
    </w:pPr>
    <w:rPr>
      <w:rFonts w:ascii="Tahoma" w:hAnsi="Tahoma"/>
      <w:sz w:val="13"/>
    </w:rPr>
  </w:style>
  <w:style w:type="character" w:customStyle="1" w:styleId="54">
    <w:name w:val="Основной текст (5)"/>
    <w:basedOn w:val="1"/>
    <w:link w:val="53"/>
    <w:rPr>
      <w:rFonts w:ascii="Tahoma" w:hAnsi="Tahoma"/>
      <w:sz w:val="13"/>
    </w:rPr>
  </w:style>
  <w:style w:type="paragraph" w:styleId="41">
    <w:name w:val="toc 4"/>
    <w:next w:val="a"/>
    <w:link w:val="42"/>
    <w:uiPriority w:val="39"/>
    <w:pPr>
      <w:ind w:left="600" w:firstLine="0"/>
      <w:jc w:val="left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8">
    <w:name w:val="Body Text"/>
    <w:basedOn w:val="a"/>
    <w:link w:val="a9"/>
    <w:pPr>
      <w:spacing w:after="140" w:line="276" w:lineRule="auto"/>
    </w:pPr>
  </w:style>
  <w:style w:type="character" w:customStyle="1" w:styleId="a9">
    <w:name w:val="Основной текст Знак"/>
    <w:basedOn w:val="1"/>
    <w:link w:val="a8"/>
    <w:rPr>
      <w:rFonts w:ascii="Times New Roman" w:hAnsi="Times New Roman"/>
      <w:sz w:val="28"/>
    </w:rPr>
  </w:style>
  <w:style w:type="paragraph" w:styleId="6">
    <w:name w:val="toc 6"/>
    <w:next w:val="a"/>
    <w:link w:val="60"/>
    <w:uiPriority w:val="39"/>
    <w:pPr>
      <w:ind w:left="1000" w:firstLine="0"/>
      <w:jc w:val="left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 w:firstLine="0"/>
      <w:jc w:val="left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a">
    <w:name w:val="List Paragraph"/>
    <w:basedOn w:val="a"/>
    <w:link w:val="15"/>
    <w:pPr>
      <w:ind w:left="720" w:firstLine="0"/>
      <w:contextualSpacing/>
      <w:jc w:val="left"/>
    </w:pPr>
  </w:style>
  <w:style w:type="character" w:customStyle="1" w:styleId="15">
    <w:name w:val="Абзац списка Знак1"/>
    <w:basedOn w:val="1"/>
    <w:link w:val="aa"/>
    <w:rPr>
      <w:rFonts w:ascii="Times New Roman" w:hAnsi="Times New Roman"/>
      <w:sz w:val="2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ab">
    <w:name w:val="Тема примечания Знак"/>
    <w:basedOn w:val="ac"/>
    <w:link w:val="ad"/>
    <w:rPr>
      <w:b/>
    </w:rPr>
  </w:style>
  <w:style w:type="character" w:customStyle="1" w:styleId="ad">
    <w:name w:val="Тема примечания Знак"/>
    <w:basedOn w:val="ae"/>
    <w:link w:val="ab"/>
    <w:rPr>
      <w:rFonts w:ascii="Times New Roman" w:hAnsi="Times New Roman"/>
      <w:b/>
      <w:sz w:val="20"/>
    </w:rPr>
  </w:style>
  <w:style w:type="paragraph" w:customStyle="1" w:styleId="16">
    <w:name w:val="Основной шрифт абзаца1"/>
  </w:style>
  <w:style w:type="paragraph" w:styleId="af">
    <w:name w:val="List"/>
    <w:basedOn w:val="a8"/>
    <w:link w:val="af0"/>
    <w:rPr>
      <w:rFonts w:ascii="PT Astra Serif" w:hAnsi="PT Astra Serif"/>
    </w:rPr>
  </w:style>
  <w:style w:type="character" w:customStyle="1" w:styleId="af0">
    <w:name w:val="Список Знак"/>
    <w:basedOn w:val="a9"/>
    <w:link w:val="af"/>
    <w:rPr>
      <w:rFonts w:ascii="PT Astra Serif" w:hAnsi="PT Astra Serif"/>
      <w:sz w:val="28"/>
    </w:rPr>
  </w:style>
  <w:style w:type="paragraph" w:customStyle="1" w:styleId="-">
    <w:name w:val="Интернет-ссылка"/>
    <w:link w:val="-0"/>
    <w:rPr>
      <w:color w:val="0000FF"/>
      <w:u w:val="single"/>
    </w:rPr>
  </w:style>
  <w:style w:type="character" w:customStyle="1" w:styleId="-0">
    <w:name w:val="Интернет-ссылка"/>
    <w:link w:val="-"/>
    <w:rPr>
      <w:color w:val="0000FF"/>
      <w:u w:val="single"/>
    </w:rPr>
  </w:style>
  <w:style w:type="paragraph" w:customStyle="1" w:styleId="17">
    <w:name w:val="Заголовок1"/>
    <w:basedOn w:val="a"/>
    <w:next w:val="a8"/>
    <w:link w:val="18"/>
    <w:pPr>
      <w:keepNext/>
      <w:spacing w:before="240" w:after="120"/>
    </w:pPr>
    <w:rPr>
      <w:rFonts w:ascii="PT Astra Serif" w:hAnsi="PT Astra Serif"/>
    </w:rPr>
  </w:style>
  <w:style w:type="character" w:customStyle="1" w:styleId="18">
    <w:name w:val="Заголовок1"/>
    <w:basedOn w:val="1"/>
    <w:link w:val="17"/>
    <w:rPr>
      <w:rFonts w:ascii="PT Astra Serif" w:hAnsi="PT Astra Serif"/>
      <w:sz w:val="28"/>
    </w:rPr>
  </w:style>
  <w:style w:type="paragraph" w:styleId="31">
    <w:name w:val="toc 3"/>
    <w:next w:val="a"/>
    <w:link w:val="32"/>
    <w:uiPriority w:val="39"/>
    <w:pPr>
      <w:ind w:left="400" w:firstLine="0"/>
      <w:jc w:val="left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9">
    <w:name w:val="Тема примечания1"/>
    <w:basedOn w:val="1a"/>
    <w:next w:val="1a"/>
    <w:link w:val="1b"/>
    <w:rPr>
      <w:b/>
    </w:rPr>
  </w:style>
  <w:style w:type="character" w:customStyle="1" w:styleId="1b">
    <w:name w:val="Тема примечания1"/>
    <w:basedOn w:val="1c"/>
    <w:link w:val="19"/>
    <w:rPr>
      <w:rFonts w:ascii="Times New Roman" w:hAnsi="Times New Roman"/>
      <w:b/>
      <w:sz w:val="20"/>
    </w:rPr>
  </w:style>
  <w:style w:type="paragraph" w:customStyle="1" w:styleId="1d">
    <w:name w:val="Обычный1"/>
    <w:link w:val="1e"/>
    <w:rPr>
      <w:rFonts w:ascii="Times New Roman" w:hAnsi="Times New Roman"/>
      <w:sz w:val="28"/>
    </w:rPr>
  </w:style>
  <w:style w:type="character" w:customStyle="1" w:styleId="1e">
    <w:name w:val="Обычный1"/>
    <w:link w:val="1d"/>
    <w:rPr>
      <w:rFonts w:ascii="Times New Roman" w:hAnsi="Times New Roman"/>
      <w:sz w:val="28"/>
    </w:rPr>
  </w:style>
  <w:style w:type="paragraph" w:styleId="af1">
    <w:name w:val="footer"/>
    <w:basedOn w:val="a"/>
    <w:link w:val="1f"/>
    <w:pPr>
      <w:tabs>
        <w:tab w:val="center" w:pos="4677"/>
        <w:tab w:val="right" w:pos="9355"/>
      </w:tabs>
    </w:pPr>
  </w:style>
  <w:style w:type="character" w:customStyle="1" w:styleId="1f">
    <w:name w:val="Нижний колонтитул Знак1"/>
    <w:basedOn w:val="1"/>
    <w:link w:val="af1"/>
    <w:rPr>
      <w:rFonts w:ascii="Times New Roman" w:hAnsi="Times New Roman"/>
      <w:sz w:val="28"/>
    </w:rPr>
  </w:style>
  <w:style w:type="paragraph" w:styleId="af2">
    <w:name w:val="index heading"/>
    <w:basedOn w:val="a"/>
    <w:link w:val="af3"/>
    <w:rPr>
      <w:rFonts w:ascii="PT Astra Serif" w:hAnsi="PT Astra Serif"/>
    </w:rPr>
  </w:style>
  <w:style w:type="character" w:customStyle="1" w:styleId="af3">
    <w:name w:val="Указатель Знак"/>
    <w:basedOn w:val="1"/>
    <w:link w:val="af2"/>
    <w:rPr>
      <w:rFonts w:ascii="PT Astra Serif" w:hAnsi="PT Astra Serif"/>
      <w:sz w:val="28"/>
    </w:rPr>
  </w:style>
  <w:style w:type="paragraph" w:customStyle="1" w:styleId="af4">
    <w:name w:val="Нумерация строк"/>
    <w:link w:val="af5"/>
  </w:style>
  <w:style w:type="character" w:customStyle="1" w:styleId="af5">
    <w:name w:val="Нумерация строк"/>
    <w:link w:val="af4"/>
  </w:style>
  <w:style w:type="paragraph" w:customStyle="1" w:styleId="af6">
    <w:name w:val="Абзац списка Знак"/>
    <w:link w:val="af7"/>
    <w:rPr>
      <w:rFonts w:ascii="Times New Roman" w:hAnsi="Times New Roman"/>
      <w:sz w:val="28"/>
    </w:rPr>
  </w:style>
  <w:style w:type="character" w:customStyle="1" w:styleId="af7">
    <w:name w:val="Абзац списка Знак"/>
    <w:link w:val="af6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paragraph" w:customStyle="1" w:styleId="western">
    <w:name w:val="western"/>
    <w:basedOn w:val="a"/>
    <w:link w:val="western0"/>
    <w:pPr>
      <w:spacing w:beforeAutospacing="1" w:after="142" w:line="276" w:lineRule="auto"/>
    </w:pPr>
  </w:style>
  <w:style w:type="character" w:customStyle="1" w:styleId="western0">
    <w:name w:val="western"/>
    <w:basedOn w:val="1"/>
    <w:link w:val="western"/>
    <w:rPr>
      <w:rFonts w:ascii="Times New Roman" w:hAnsi="Times New Roman"/>
      <w:sz w:val="28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af8">
    <w:name w:val="Текст документа"/>
    <w:basedOn w:val="a"/>
    <w:link w:val="af9"/>
    <w:pPr>
      <w:ind w:firstLine="709"/>
    </w:pPr>
  </w:style>
  <w:style w:type="character" w:customStyle="1" w:styleId="af9">
    <w:name w:val="Текст документа"/>
    <w:basedOn w:val="1"/>
    <w:link w:val="af8"/>
    <w:rPr>
      <w:rFonts w:ascii="Times New Roman" w:hAnsi="Times New Roman"/>
      <w:sz w:val="28"/>
    </w:rPr>
  </w:style>
  <w:style w:type="paragraph" w:customStyle="1" w:styleId="afa">
    <w:name w:val="Текст документа Знак"/>
    <w:basedOn w:val="12"/>
    <w:link w:val="afb"/>
    <w:rPr>
      <w:rFonts w:ascii="Times New Roman" w:hAnsi="Times New Roman"/>
      <w:sz w:val="28"/>
    </w:rPr>
  </w:style>
  <w:style w:type="character" w:customStyle="1" w:styleId="afb">
    <w:name w:val="Текст документа Знак"/>
    <w:basedOn w:val="13"/>
    <w:link w:val="afa"/>
    <w:rPr>
      <w:rFonts w:ascii="Times New Roman" w:hAnsi="Times New Roman"/>
      <w:sz w:val="28"/>
    </w:rPr>
  </w:style>
  <w:style w:type="paragraph" w:customStyle="1" w:styleId="1f0">
    <w:name w:val="Гиперссылка1"/>
    <w:link w:val="afc"/>
    <w:rPr>
      <w:color w:val="0000FF"/>
      <w:u w:val="single"/>
    </w:rPr>
  </w:style>
  <w:style w:type="character" w:styleId="afc">
    <w:name w:val="Hyperlink"/>
    <w:link w:val="1f0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</w:rPr>
  </w:style>
  <w:style w:type="paragraph" w:styleId="1f1">
    <w:name w:val="toc 1"/>
    <w:next w:val="a"/>
    <w:link w:val="1f2"/>
    <w:uiPriority w:val="39"/>
    <w:pPr>
      <w:ind w:firstLine="0"/>
      <w:jc w:val="left"/>
    </w:pPr>
    <w:rPr>
      <w:rFonts w:ascii="XO Thames" w:hAnsi="XO Thames"/>
      <w:b/>
      <w:sz w:val="28"/>
    </w:rPr>
  </w:style>
  <w:style w:type="character" w:customStyle="1" w:styleId="1f2">
    <w:name w:val="Оглавление 1 Знак"/>
    <w:link w:val="1f1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fd">
    <w:name w:val="Balloon Text"/>
    <w:basedOn w:val="a"/>
    <w:link w:val="1f3"/>
    <w:rPr>
      <w:rFonts w:ascii="Segoe UI" w:hAnsi="Segoe UI"/>
      <w:sz w:val="18"/>
    </w:rPr>
  </w:style>
  <w:style w:type="character" w:customStyle="1" w:styleId="1f3">
    <w:name w:val="Текст выноски Знак1"/>
    <w:basedOn w:val="1"/>
    <w:link w:val="afd"/>
    <w:rPr>
      <w:rFonts w:ascii="Segoe UI" w:hAnsi="Segoe UI"/>
      <w:sz w:val="18"/>
    </w:rPr>
  </w:style>
  <w:style w:type="paragraph" w:customStyle="1" w:styleId="ac">
    <w:name w:val="Текст примечания Знак"/>
    <w:basedOn w:val="12"/>
    <w:link w:val="ae"/>
    <w:rPr>
      <w:rFonts w:ascii="Times New Roman" w:hAnsi="Times New Roman"/>
      <w:sz w:val="20"/>
    </w:rPr>
  </w:style>
  <w:style w:type="character" w:customStyle="1" w:styleId="ae">
    <w:name w:val="Текст примечания Знак"/>
    <w:basedOn w:val="13"/>
    <w:link w:val="ac"/>
    <w:rPr>
      <w:rFonts w:ascii="Times New Roman" w:hAnsi="Times New Roman"/>
      <w:sz w:val="20"/>
    </w:rPr>
  </w:style>
  <w:style w:type="paragraph" w:styleId="9">
    <w:name w:val="toc 9"/>
    <w:next w:val="a"/>
    <w:link w:val="90"/>
    <w:uiPriority w:val="39"/>
    <w:pPr>
      <w:ind w:left="1600" w:firstLine="0"/>
      <w:jc w:val="left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f4">
    <w:name w:val="Гиперссылка1"/>
    <w:basedOn w:val="12"/>
    <w:link w:val="1f5"/>
    <w:rPr>
      <w:color w:val="0000FF" w:themeColor="hyperlink"/>
      <w:u w:val="single"/>
    </w:rPr>
  </w:style>
  <w:style w:type="character" w:customStyle="1" w:styleId="1f5">
    <w:name w:val="Гиперссылка1"/>
    <w:basedOn w:val="13"/>
    <w:link w:val="1f4"/>
    <w:rPr>
      <w:color w:val="0000FF" w:themeColor="hyperlink"/>
      <w:u w:val="single"/>
    </w:rPr>
  </w:style>
  <w:style w:type="paragraph" w:styleId="afe">
    <w:name w:val="caption"/>
    <w:basedOn w:val="a"/>
    <w:link w:val="aff"/>
    <w:pPr>
      <w:spacing w:before="120" w:after="120"/>
    </w:pPr>
    <w:rPr>
      <w:rFonts w:ascii="PT Astra Serif" w:hAnsi="PT Astra Serif"/>
      <w:i/>
      <w:sz w:val="24"/>
    </w:rPr>
  </w:style>
  <w:style w:type="character" w:customStyle="1" w:styleId="aff">
    <w:name w:val="Название объекта Знак"/>
    <w:basedOn w:val="1"/>
    <w:link w:val="afe"/>
    <w:rPr>
      <w:rFonts w:ascii="PT Astra Serif" w:hAnsi="PT Astra Serif"/>
      <w:i/>
      <w:sz w:val="24"/>
    </w:rPr>
  </w:style>
  <w:style w:type="paragraph" w:styleId="8">
    <w:name w:val="toc 8"/>
    <w:next w:val="a"/>
    <w:link w:val="80"/>
    <w:uiPriority w:val="39"/>
    <w:pPr>
      <w:ind w:left="1400" w:firstLine="0"/>
      <w:jc w:val="left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aff0">
    <w:name w:val="Текст выноски Знак"/>
    <w:basedOn w:val="12"/>
    <w:link w:val="aff1"/>
    <w:rPr>
      <w:rFonts w:ascii="Segoe UI" w:hAnsi="Segoe UI"/>
      <w:sz w:val="18"/>
    </w:rPr>
  </w:style>
  <w:style w:type="character" w:customStyle="1" w:styleId="aff1">
    <w:name w:val="Текст выноски Знак"/>
    <w:basedOn w:val="13"/>
    <w:link w:val="aff0"/>
    <w:rPr>
      <w:rFonts w:ascii="Segoe UI" w:hAnsi="Segoe UI"/>
      <w:sz w:val="18"/>
    </w:rPr>
  </w:style>
  <w:style w:type="paragraph" w:customStyle="1" w:styleId="12">
    <w:name w:val="Основной шрифт абзаца1"/>
    <w:link w:val="13"/>
  </w:style>
  <w:style w:type="character" w:customStyle="1" w:styleId="13">
    <w:name w:val="Основной шрифт абзаца1"/>
    <w:link w:val="12"/>
  </w:style>
  <w:style w:type="paragraph" w:customStyle="1" w:styleId="1f6">
    <w:name w:val="Знак примечания1"/>
    <w:basedOn w:val="12"/>
    <w:link w:val="1f7"/>
    <w:rPr>
      <w:sz w:val="16"/>
    </w:rPr>
  </w:style>
  <w:style w:type="character" w:customStyle="1" w:styleId="1f7">
    <w:name w:val="Знак примечания1"/>
    <w:basedOn w:val="13"/>
    <w:link w:val="1f6"/>
    <w:rPr>
      <w:sz w:val="16"/>
    </w:rPr>
  </w:style>
  <w:style w:type="paragraph" w:styleId="55">
    <w:name w:val="toc 5"/>
    <w:next w:val="a"/>
    <w:link w:val="56"/>
    <w:uiPriority w:val="39"/>
    <w:pPr>
      <w:ind w:left="800" w:firstLine="0"/>
      <w:jc w:val="left"/>
    </w:pPr>
    <w:rPr>
      <w:rFonts w:ascii="XO Thames" w:hAnsi="XO Thames"/>
      <w:sz w:val="28"/>
    </w:rPr>
  </w:style>
  <w:style w:type="character" w:customStyle="1" w:styleId="56">
    <w:name w:val="Оглавление 5 Знак"/>
    <w:link w:val="55"/>
    <w:rPr>
      <w:rFonts w:ascii="XO Thames" w:hAnsi="XO Thames"/>
      <w:sz w:val="28"/>
    </w:rPr>
  </w:style>
  <w:style w:type="paragraph" w:customStyle="1" w:styleId="aff2">
    <w:name w:val="Верхний колонтитул Знак"/>
    <w:basedOn w:val="12"/>
    <w:link w:val="aff3"/>
    <w:rPr>
      <w:rFonts w:ascii="Times New Roman" w:hAnsi="Times New Roman"/>
      <w:sz w:val="28"/>
    </w:rPr>
  </w:style>
  <w:style w:type="character" w:customStyle="1" w:styleId="aff3">
    <w:name w:val="Верхний колонтитул Знак"/>
    <w:basedOn w:val="13"/>
    <w:link w:val="aff2"/>
    <w:rPr>
      <w:rFonts w:ascii="Times New Roman" w:hAnsi="Times New Roman"/>
      <w:sz w:val="28"/>
    </w:rPr>
  </w:style>
  <w:style w:type="paragraph" w:customStyle="1" w:styleId="aff4">
    <w:name w:val="Верхний и нижний колонтитулы"/>
    <w:basedOn w:val="a"/>
    <w:link w:val="aff5"/>
  </w:style>
  <w:style w:type="character" w:customStyle="1" w:styleId="aff5">
    <w:name w:val="Верхний и нижний колонтитулы"/>
    <w:basedOn w:val="1"/>
    <w:link w:val="aff4"/>
    <w:rPr>
      <w:rFonts w:ascii="Times New Roman" w:hAnsi="Times New Roman"/>
      <w:sz w:val="28"/>
    </w:rPr>
  </w:style>
  <w:style w:type="paragraph" w:customStyle="1" w:styleId="1a">
    <w:name w:val="Текст примечания1"/>
    <w:basedOn w:val="a"/>
    <w:link w:val="1c"/>
    <w:rPr>
      <w:sz w:val="20"/>
    </w:rPr>
  </w:style>
  <w:style w:type="character" w:customStyle="1" w:styleId="1c">
    <w:name w:val="Текст примечания1"/>
    <w:basedOn w:val="1"/>
    <w:link w:val="1a"/>
    <w:rPr>
      <w:rFonts w:ascii="Times New Roman" w:hAnsi="Times New Roman"/>
      <w:sz w:val="20"/>
    </w:rPr>
  </w:style>
  <w:style w:type="paragraph" w:customStyle="1" w:styleId="1f8">
    <w:name w:val="Неразрешенное упоминание1"/>
    <w:basedOn w:val="12"/>
    <w:link w:val="23"/>
    <w:rPr>
      <w:color w:val="605E5C"/>
      <w:shd w:val="clear" w:color="auto" w:fill="E1DFDD"/>
    </w:rPr>
  </w:style>
  <w:style w:type="character" w:customStyle="1" w:styleId="23">
    <w:name w:val="Неразрешенное упоминание2"/>
    <w:basedOn w:val="13"/>
    <w:link w:val="1f8"/>
    <w:rPr>
      <w:color w:val="605E5C"/>
      <w:shd w:val="clear" w:color="auto" w:fill="E1DFDD"/>
    </w:rPr>
  </w:style>
  <w:style w:type="paragraph" w:styleId="aff6">
    <w:name w:val="Normal (Web)"/>
    <w:basedOn w:val="a"/>
    <w:link w:val="aff7"/>
    <w:pPr>
      <w:spacing w:beforeAutospacing="1" w:afterAutospacing="1"/>
      <w:ind w:firstLine="0"/>
      <w:jc w:val="left"/>
    </w:pPr>
    <w:rPr>
      <w:sz w:val="24"/>
    </w:rPr>
  </w:style>
  <w:style w:type="character" w:customStyle="1" w:styleId="aff7">
    <w:name w:val="Обычный (Интернет) Знак"/>
    <w:basedOn w:val="1"/>
    <w:link w:val="aff6"/>
    <w:rPr>
      <w:rFonts w:ascii="Times New Roman" w:hAnsi="Times New Roman"/>
      <w:sz w:val="24"/>
    </w:rPr>
  </w:style>
  <w:style w:type="paragraph" w:customStyle="1" w:styleId="ConsPlusNormal">
    <w:name w:val="ConsPlusNormal"/>
    <w:link w:val="ConsPlusNormal0"/>
    <w:pPr>
      <w:widowControl w:val="0"/>
      <w:ind w:firstLine="0"/>
      <w:jc w:val="left"/>
    </w:pPr>
    <w:rPr>
      <w:sz w:val="24"/>
    </w:rPr>
  </w:style>
  <w:style w:type="character" w:customStyle="1" w:styleId="ConsPlusNormal0">
    <w:name w:val="ConsPlusNormal"/>
    <w:link w:val="ConsPlusNormal"/>
    <w:rPr>
      <w:sz w:val="24"/>
    </w:rPr>
  </w:style>
  <w:style w:type="paragraph" w:styleId="aff8">
    <w:name w:val="Subtitle"/>
    <w:next w:val="a"/>
    <w:link w:val="aff9"/>
    <w:uiPriority w:val="11"/>
    <w:qFormat/>
    <w:rPr>
      <w:rFonts w:ascii="XO Thames" w:hAnsi="XO Thames"/>
      <w:i/>
      <w:sz w:val="24"/>
    </w:rPr>
  </w:style>
  <w:style w:type="character" w:customStyle="1" w:styleId="aff9">
    <w:name w:val="Подзаголовок Знак"/>
    <w:link w:val="aff8"/>
    <w:rPr>
      <w:rFonts w:ascii="XO Thames" w:hAnsi="XO Thames"/>
      <w:i/>
      <w:sz w:val="24"/>
    </w:rPr>
  </w:style>
  <w:style w:type="paragraph" w:styleId="affa">
    <w:name w:val="Title"/>
    <w:basedOn w:val="a"/>
    <w:next w:val="a8"/>
    <w:link w:val="affb"/>
    <w:uiPriority w:val="10"/>
    <w:qFormat/>
    <w:pPr>
      <w:keepNext/>
      <w:spacing w:before="240" w:after="120"/>
    </w:pPr>
    <w:rPr>
      <w:rFonts w:ascii="PT Astra Serif" w:hAnsi="PT Astra Serif"/>
    </w:rPr>
  </w:style>
  <w:style w:type="character" w:customStyle="1" w:styleId="affb">
    <w:name w:val="Заголовок Знак"/>
    <w:basedOn w:val="1"/>
    <w:link w:val="affa"/>
    <w:rPr>
      <w:rFonts w:ascii="PT Astra Serif" w:hAnsi="PT Astra Serif"/>
      <w:sz w:val="28"/>
    </w:rPr>
  </w:style>
  <w:style w:type="paragraph" w:customStyle="1" w:styleId="affc">
    <w:name w:val="Нижний колонтитул Знак"/>
    <w:basedOn w:val="12"/>
    <w:link w:val="affd"/>
    <w:rPr>
      <w:rFonts w:ascii="Times New Roman" w:hAnsi="Times New Roman"/>
      <w:sz w:val="28"/>
    </w:rPr>
  </w:style>
  <w:style w:type="character" w:customStyle="1" w:styleId="affd">
    <w:name w:val="Нижний колонтитул Знак"/>
    <w:basedOn w:val="13"/>
    <w:link w:val="affc"/>
    <w:rPr>
      <w:rFonts w:ascii="Times New Roman" w:hAnsi="Times New Roman"/>
      <w:sz w:val="28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24">
    <w:name w:val="Гиперссылка2"/>
    <w:rsid w:val="00203307"/>
    <w:pPr>
      <w:ind w:firstLine="0"/>
      <w:jc w:val="left"/>
    </w:pPr>
    <w:rPr>
      <w:rFonts w:asciiTheme="minorHAnsi" w:hAnsiTheme="minorHAnsi"/>
      <w:color w:val="0000FF"/>
      <w:sz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to-seversk@gov70.ru" TargetMode="External"/><Relationship Id="rId13" Type="http://schemas.openxmlformats.org/officeDocument/2006/relationships/hyperlink" Target="mailto:ekovodproektstroi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dnrc.ru" TargetMode="External"/><Relationship Id="rId12" Type="http://schemas.openxmlformats.org/officeDocument/2006/relationships/hyperlink" Target="mailto:info@dnrc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zato-seversk@gov70.ru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mailto:info@dnrc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xn--c1ab3aknr.xn--p1ai/" TargetMode="External"/><Relationship Id="rId14" Type="http://schemas.openxmlformats.org/officeDocument/2006/relationships/hyperlink" Target="mailto:ecolog@seversknet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B6A976-A416-45B9-89BB-05D2B6388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769</Words>
  <Characters>4388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Усачёв Максим Викторович</dc:creator>
  <cp:lastModifiedBy>Елена Немировская</cp:lastModifiedBy>
  <cp:revision>2</cp:revision>
  <dcterms:created xsi:type="dcterms:W3CDTF">2024-02-05T06:10:00Z</dcterms:created>
  <dcterms:modified xsi:type="dcterms:W3CDTF">2024-02-05T06:10:00Z</dcterms:modified>
</cp:coreProperties>
</file>