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0FB6" w:rsidRDefault="00B80FB6" w:rsidP="006D6816">
      <w:pPr>
        <w:autoSpaceDE w:val="0"/>
        <w:autoSpaceDN w:val="0"/>
        <w:adjustRightInd w:val="0"/>
        <w:spacing w:after="0" w:line="276" w:lineRule="auto"/>
        <w:jc w:val="center"/>
        <w:rPr>
          <w:rFonts w:ascii="PT Astra Serif" w:hAnsi="PT Astra Serif" w:cs="Arial"/>
          <w:b/>
          <w:bCs/>
          <w:sz w:val="24"/>
          <w:szCs w:val="24"/>
        </w:rPr>
      </w:pPr>
    </w:p>
    <w:p w:rsidR="00396A06" w:rsidRDefault="00AF7427" w:rsidP="006D6816">
      <w:pPr>
        <w:autoSpaceDE w:val="0"/>
        <w:autoSpaceDN w:val="0"/>
        <w:adjustRightInd w:val="0"/>
        <w:spacing w:after="0" w:line="276" w:lineRule="auto"/>
        <w:jc w:val="center"/>
        <w:rPr>
          <w:rFonts w:ascii="PT Astra Serif" w:hAnsi="PT Astra Serif" w:cs="Arial"/>
          <w:b/>
          <w:bCs/>
          <w:sz w:val="24"/>
          <w:szCs w:val="24"/>
        </w:rPr>
      </w:pPr>
      <w:r>
        <w:rPr>
          <w:rFonts w:ascii="PT Astra Serif" w:hAnsi="PT Astra Serif" w:cs="Arial"/>
          <w:b/>
          <w:bCs/>
          <w:sz w:val="24"/>
          <w:szCs w:val="24"/>
        </w:rPr>
        <w:t>КРУГ ЗАЯВИТЕЛЕЙ</w:t>
      </w:r>
    </w:p>
    <w:p w:rsidR="006D6816" w:rsidRPr="006D6816" w:rsidRDefault="006D6816" w:rsidP="006D6816">
      <w:pPr>
        <w:autoSpaceDE w:val="0"/>
        <w:autoSpaceDN w:val="0"/>
        <w:adjustRightInd w:val="0"/>
        <w:spacing w:after="0" w:line="276" w:lineRule="auto"/>
        <w:jc w:val="center"/>
        <w:rPr>
          <w:rFonts w:ascii="PT Astra Serif" w:hAnsi="PT Astra Serif" w:cs="Arial"/>
          <w:sz w:val="24"/>
          <w:szCs w:val="24"/>
        </w:rPr>
      </w:pPr>
    </w:p>
    <w:p w:rsidR="003E2EEA" w:rsidRDefault="00AF7427" w:rsidP="00AF7427">
      <w:pPr>
        <w:autoSpaceDE w:val="0"/>
        <w:autoSpaceDN w:val="0"/>
        <w:adjustRightInd w:val="0"/>
        <w:spacing w:after="0" w:line="276" w:lineRule="auto"/>
        <w:ind w:firstLine="425"/>
        <w:jc w:val="both"/>
        <w:rPr>
          <w:rFonts w:ascii="PT Astra Serif" w:hAnsi="PT Astra Serif" w:cs="Arial"/>
          <w:sz w:val="24"/>
          <w:szCs w:val="24"/>
        </w:rPr>
      </w:pPr>
      <w:r>
        <w:rPr>
          <w:rFonts w:ascii="PT Astra Serif" w:hAnsi="PT Astra Serif" w:cs="Arial"/>
          <w:sz w:val="24"/>
          <w:szCs w:val="24"/>
        </w:rPr>
        <w:t>Ю</w:t>
      </w:r>
      <w:r w:rsidRPr="00AF7427">
        <w:rPr>
          <w:rFonts w:ascii="PT Astra Serif" w:hAnsi="PT Astra Serif" w:cs="Arial"/>
          <w:sz w:val="24"/>
          <w:szCs w:val="24"/>
        </w:rPr>
        <w:t>ридические лица, индивидуальные предприниматели, в пользование которым предоставлены участки недр местного значения, содержащие месторождения общераспространенных полезных ископаемых, за исключением участков недр местного значения, содержащих месторождения общераспространенных полезных ископаемых, разработка которых осуществляется с применением взрывных работ</w:t>
      </w:r>
    </w:p>
    <w:p w:rsidR="00B80FB6" w:rsidRDefault="00B80FB6" w:rsidP="00AF7427">
      <w:pPr>
        <w:autoSpaceDE w:val="0"/>
        <w:autoSpaceDN w:val="0"/>
        <w:adjustRightInd w:val="0"/>
        <w:spacing w:after="0" w:line="276" w:lineRule="auto"/>
        <w:ind w:firstLine="425"/>
        <w:jc w:val="both"/>
        <w:rPr>
          <w:rFonts w:ascii="PT Astra Serif" w:hAnsi="PT Astra Serif" w:cs="Arial"/>
          <w:sz w:val="24"/>
          <w:szCs w:val="24"/>
        </w:rPr>
      </w:pPr>
    </w:p>
    <w:p w:rsidR="00B80FB6" w:rsidRDefault="00B80FB6" w:rsidP="00B80FB6">
      <w:pPr>
        <w:autoSpaceDE w:val="0"/>
        <w:autoSpaceDN w:val="0"/>
        <w:adjustRightInd w:val="0"/>
        <w:spacing w:after="0" w:line="276" w:lineRule="auto"/>
        <w:jc w:val="center"/>
        <w:rPr>
          <w:rFonts w:ascii="PT Astra Serif" w:hAnsi="PT Astra Serif" w:cs="Arial"/>
          <w:b/>
          <w:sz w:val="24"/>
          <w:szCs w:val="24"/>
        </w:rPr>
      </w:pPr>
      <w:r w:rsidRPr="00B80FB6">
        <w:rPr>
          <w:rFonts w:ascii="PT Astra Serif" w:hAnsi="PT Astra Serif" w:cs="Arial"/>
          <w:b/>
          <w:sz w:val="24"/>
          <w:szCs w:val="24"/>
        </w:rPr>
        <w:t>СРОК ПРЕДОСТАВЛЕНИЯ ГОСУДАРСТВЕННОЙ УСЛУГИ</w:t>
      </w:r>
    </w:p>
    <w:p w:rsidR="00F92F14" w:rsidRDefault="00F92F14" w:rsidP="00B80FB6">
      <w:pPr>
        <w:autoSpaceDE w:val="0"/>
        <w:autoSpaceDN w:val="0"/>
        <w:adjustRightInd w:val="0"/>
        <w:spacing w:after="0" w:line="276" w:lineRule="auto"/>
        <w:jc w:val="center"/>
        <w:rPr>
          <w:rFonts w:ascii="PT Astra Serif" w:hAnsi="PT Astra Serif" w:cs="Arial"/>
          <w:b/>
          <w:sz w:val="24"/>
          <w:szCs w:val="24"/>
        </w:rPr>
      </w:pPr>
    </w:p>
    <w:p w:rsidR="00F92F14" w:rsidRDefault="00F92F14" w:rsidP="0061348B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PT Astra Serif" w:hAnsi="PT Astra Serif" w:cs="Arial"/>
          <w:sz w:val="24"/>
          <w:szCs w:val="24"/>
        </w:rPr>
      </w:pPr>
      <w:r w:rsidRPr="00F92F14">
        <w:rPr>
          <w:rFonts w:ascii="PT Astra Serif" w:hAnsi="PT Astra Serif" w:cs="Arial"/>
          <w:sz w:val="24"/>
          <w:szCs w:val="24"/>
        </w:rPr>
        <w:t>30 дней со дня поступления запроса о предоставлении государственной услуги в Департамент</w:t>
      </w:r>
    </w:p>
    <w:p w:rsidR="006558A3" w:rsidRDefault="006558A3" w:rsidP="00F92F14">
      <w:pPr>
        <w:autoSpaceDE w:val="0"/>
        <w:autoSpaceDN w:val="0"/>
        <w:adjustRightInd w:val="0"/>
        <w:spacing w:after="0" w:line="276" w:lineRule="auto"/>
        <w:jc w:val="both"/>
        <w:rPr>
          <w:rFonts w:ascii="PT Astra Serif" w:hAnsi="PT Astra Serif" w:cs="Arial"/>
          <w:sz w:val="24"/>
          <w:szCs w:val="24"/>
        </w:rPr>
      </w:pPr>
    </w:p>
    <w:p w:rsidR="006558A3" w:rsidRDefault="006558A3" w:rsidP="006558A3">
      <w:pPr>
        <w:autoSpaceDE w:val="0"/>
        <w:autoSpaceDN w:val="0"/>
        <w:adjustRightInd w:val="0"/>
        <w:spacing w:after="0" w:line="276" w:lineRule="auto"/>
        <w:jc w:val="center"/>
        <w:rPr>
          <w:rFonts w:ascii="PT Astra Serif" w:hAnsi="PT Astra Serif" w:cs="Arial"/>
          <w:b/>
          <w:sz w:val="24"/>
          <w:szCs w:val="24"/>
        </w:rPr>
      </w:pPr>
      <w:r w:rsidRPr="006558A3">
        <w:rPr>
          <w:rFonts w:ascii="PT Astra Serif" w:hAnsi="PT Astra Serif" w:cs="Arial"/>
          <w:b/>
          <w:sz w:val="24"/>
          <w:szCs w:val="24"/>
        </w:rPr>
        <w:t>РЕЗУЛЬТАТ ПРЕДОСТАВЛЕНИЯ ГОСУДАРСТВЕННОЙ УСЛУГИ</w:t>
      </w:r>
    </w:p>
    <w:p w:rsidR="00455BC2" w:rsidRDefault="00455BC2" w:rsidP="006558A3">
      <w:pPr>
        <w:autoSpaceDE w:val="0"/>
        <w:autoSpaceDN w:val="0"/>
        <w:adjustRightInd w:val="0"/>
        <w:spacing w:after="0" w:line="276" w:lineRule="auto"/>
        <w:jc w:val="center"/>
        <w:rPr>
          <w:rFonts w:ascii="PT Astra Serif" w:hAnsi="PT Astra Serif" w:cs="Arial"/>
          <w:b/>
          <w:sz w:val="24"/>
          <w:szCs w:val="24"/>
        </w:rPr>
      </w:pPr>
    </w:p>
    <w:p w:rsidR="000535C6" w:rsidRPr="000535C6" w:rsidRDefault="000535C6" w:rsidP="000535C6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PT Astra Serif" w:hAnsi="PT Astra Serif" w:cs="Arial"/>
          <w:sz w:val="24"/>
          <w:szCs w:val="24"/>
        </w:rPr>
      </w:pPr>
      <w:r w:rsidRPr="000535C6">
        <w:rPr>
          <w:rFonts w:ascii="PT Astra Serif" w:hAnsi="PT Astra Serif" w:cs="Arial"/>
          <w:sz w:val="24"/>
          <w:szCs w:val="24"/>
        </w:rPr>
        <w:t>1)</w:t>
      </w:r>
      <w:r w:rsidRPr="000535C6">
        <w:rPr>
          <w:rFonts w:ascii="PT Astra Serif" w:hAnsi="PT Astra Serif" w:cs="Arial"/>
          <w:sz w:val="24"/>
          <w:szCs w:val="24"/>
        </w:rPr>
        <w:tab/>
        <w:t>оформление (переоформление) горноотводной документации с ее направлением в орган государственного горного надзора для регистрации в реестре горноотводной документации;</w:t>
      </w:r>
    </w:p>
    <w:p w:rsidR="00455BC2" w:rsidRDefault="000535C6" w:rsidP="000535C6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PT Astra Serif" w:hAnsi="PT Astra Serif" w:cs="Arial"/>
          <w:sz w:val="24"/>
          <w:szCs w:val="24"/>
        </w:rPr>
      </w:pPr>
      <w:r w:rsidRPr="000535C6">
        <w:rPr>
          <w:rFonts w:ascii="PT Astra Serif" w:hAnsi="PT Astra Serif" w:cs="Arial"/>
          <w:sz w:val="24"/>
          <w:szCs w:val="24"/>
        </w:rPr>
        <w:t>2)</w:t>
      </w:r>
      <w:r w:rsidRPr="000535C6">
        <w:rPr>
          <w:rFonts w:ascii="PT Astra Serif" w:hAnsi="PT Astra Serif" w:cs="Arial"/>
          <w:sz w:val="24"/>
          <w:szCs w:val="24"/>
        </w:rPr>
        <w:tab/>
        <w:t>отказ в оформлении (переоформлении) горноотводной документации.</w:t>
      </w:r>
    </w:p>
    <w:p w:rsidR="00824B87" w:rsidRDefault="00824B87" w:rsidP="000535C6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PT Astra Serif" w:hAnsi="PT Astra Serif" w:cs="Arial"/>
          <w:sz w:val="24"/>
          <w:szCs w:val="24"/>
        </w:rPr>
      </w:pPr>
    </w:p>
    <w:p w:rsidR="00824B87" w:rsidRDefault="00824B87" w:rsidP="00824B87">
      <w:pPr>
        <w:autoSpaceDE w:val="0"/>
        <w:autoSpaceDN w:val="0"/>
        <w:adjustRightInd w:val="0"/>
        <w:spacing w:after="0" w:line="276" w:lineRule="auto"/>
        <w:jc w:val="center"/>
        <w:rPr>
          <w:rFonts w:ascii="PT Astra Serif" w:hAnsi="PT Astra Serif" w:cs="Arial"/>
          <w:b/>
          <w:sz w:val="24"/>
          <w:szCs w:val="24"/>
        </w:rPr>
      </w:pPr>
      <w:r w:rsidRPr="00824B87">
        <w:rPr>
          <w:rFonts w:ascii="PT Astra Serif" w:hAnsi="PT Astra Serif" w:cs="Arial"/>
          <w:b/>
          <w:sz w:val="24"/>
          <w:szCs w:val="24"/>
        </w:rPr>
        <w:t>ИСЧЕРПЫВАЮЩИЙ ПЕРЕЧЕНЬ ОСНОВАНИЙ ДЛЯ ОТКАЗА В ПРЕДОСТАВЛЕНИИ ГОСУДАРРСТВЕННОЙ УСЛУГИ</w:t>
      </w:r>
    </w:p>
    <w:p w:rsidR="00374CE4" w:rsidRDefault="00374CE4" w:rsidP="00824B87">
      <w:pPr>
        <w:autoSpaceDE w:val="0"/>
        <w:autoSpaceDN w:val="0"/>
        <w:adjustRightInd w:val="0"/>
        <w:spacing w:after="0" w:line="276" w:lineRule="auto"/>
        <w:jc w:val="center"/>
        <w:rPr>
          <w:rFonts w:ascii="PT Astra Serif" w:hAnsi="PT Astra Serif" w:cs="Arial"/>
          <w:b/>
          <w:sz w:val="24"/>
          <w:szCs w:val="24"/>
        </w:rPr>
      </w:pPr>
    </w:p>
    <w:p w:rsidR="00374CE4" w:rsidRPr="00374CE4" w:rsidRDefault="00374CE4" w:rsidP="00374CE4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PT Astra Serif" w:hAnsi="PT Astra Serif" w:cs="Arial"/>
          <w:sz w:val="24"/>
          <w:szCs w:val="24"/>
        </w:rPr>
      </w:pPr>
      <w:r w:rsidRPr="00374CE4">
        <w:rPr>
          <w:rFonts w:ascii="PT Astra Serif" w:hAnsi="PT Astra Serif" w:cs="Arial"/>
          <w:sz w:val="24"/>
          <w:szCs w:val="24"/>
        </w:rPr>
        <w:t>1)</w:t>
      </w:r>
      <w:r w:rsidRPr="00374CE4">
        <w:rPr>
          <w:rFonts w:ascii="PT Astra Serif" w:hAnsi="PT Astra Serif" w:cs="Arial"/>
          <w:sz w:val="24"/>
          <w:szCs w:val="24"/>
        </w:rPr>
        <w:tab/>
        <w:t>оформление заявления о предоставлении государственной услуги с нарушением требований, установленных Административным регламентом, представление документов, предусмотренных Административным регламентом, не в полном объеме;</w:t>
      </w:r>
    </w:p>
    <w:p w:rsidR="00374CE4" w:rsidRPr="00374CE4" w:rsidRDefault="00374CE4" w:rsidP="00374CE4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PT Astra Serif" w:hAnsi="PT Astra Serif" w:cs="Arial"/>
          <w:sz w:val="24"/>
          <w:szCs w:val="24"/>
        </w:rPr>
      </w:pPr>
      <w:r w:rsidRPr="00374CE4">
        <w:rPr>
          <w:rFonts w:ascii="PT Astra Serif" w:hAnsi="PT Astra Serif" w:cs="Arial"/>
          <w:sz w:val="24"/>
          <w:szCs w:val="24"/>
        </w:rPr>
        <w:t>2)</w:t>
      </w:r>
      <w:r w:rsidRPr="00374CE4">
        <w:rPr>
          <w:rFonts w:ascii="PT Astra Serif" w:hAnsi="PT Astra Serif" w:cs="Arial"/>
          <w:sz w:val="24"/>
          <w:szCs w:val="24"/>
        </w:rPr>
        <w:tab/>
        <w:t>несоответствие заявления и проекта горного отвода требованиям законодательства Российской Федерации о недрах;</w:t>
      </w:r>
    </w:p>
    <w:p w:rsidR="00374CE4" w:rsidRPr="00374CE4" w:rsidRDefault="00374CE4" w:rsidP="00374CE4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PT Astra Serif" w:hAnsi="PT Astra Serif" w:cs="Arial"/>
          <w:sz w:val="24"/>
          <w:szCs w:val="24"/>
        </w:rPr>
      </w:pPr>
      <w:r w:rsidRPr="00374CE4">
        <w:rPr>
          <w:rFonts w:ascii="PT Astra Serif" w:hAnsi="PT Astra Serif" w:cs="Arial"/>
          <w:sz w:val="24"/>
          <w:szCs w:val="24"/>
        </w:rPr>
        <w:t>3)</w:t>
      </w:r>
      <w:r w:rsidRPr="00374CE4">
        <w:rPr>
          <w:rFonts w:ascii="PT Astra Serif" w:hAnsi="PT Astra Serif" w:cs="Arial"/>
          <w:sz w:val="24"/>
          <w:szCs w:val="24"/>
        </w:rPr>
        <w:tab/>
        <w:t>наличие недостоверных сведений в заявлении и проекте горного отвода, представленных пользователем недр;</w:t>
      </w:r>
    </w:p>
    <w:p w:rsidR="00374CE4" w:rsidRPr="00374CE4" w:rsidRDefault="00374CE4" w:rsidP="00374CE4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PT Astra Serif" w:hAnsi="PT Astra Serif" w:cs="Arial"/>
          <w:sz w:val="24"/>
          <w:szCs w:val="24"/>
        </w:rPr>
      </w:pPr>
      <w:r w:rsidRPr="00374CE4">
        <w:rPr>
          <w:rFonts w:ascii="PT Astra Serif" w:hAnsi="PT Astra Serif" w:cs="Arial"/>
          <w:sz w:val="24"/>
          <w:szCs w:val="24"/>
        </w:rPr>
        <w:t>4)</w:t>
      </w:r>
      <w:r w:rsidRPr="00374CE4">
        <w:rPr>
          <w:rFonts w:ascii="PT Astra Serif" w:hAnsi="PT Astra Serif" w:cs="Arial"/>
          <w:sz w:val="24"/>
          <w:szCs w:val="24"/>
        </w:rPr>
        <w:tab/>
        <w:t>отсутствие лицензии на производство маркшейдерских работ у организации, разработавшей проект горного отвода;</w:t>
      </w:r>
    </w:p>
    <w:p w:rsidR="00374CE4" w:rsidRDefault="00374CE4" w:rsidP="00374CE4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PT Astra Serif" w:hAnsi="PT Astra Serif" w:cs="Arial"/>
          <w:sz w:val="24"/>
          <w:szCs w:val="24"/>
        </w:rPr>
      </w:pPr>
      <w:r w:rsidRPr="00374CE4">
        <w:rPr>
          <w:rFonts w:ascii="PT Astra Serif" w:hAnsi="PT Astra Serif" w:cs="Arial"/>
          <w:sz w:val="24"/>
          <w:szCs w:val="24"/>
        </w:rPr>
        <w:t>5)</w:t>
      </w:r>
      <w:r w:rsidRPr="00374CE4">
        <w:rPr>
          <w:rFonts w:ascii="PT Astra Serif" w:hAnsi="PT Astra Serif" w:cs="Arial"/>
          <w:sz w:val="24"/>
          <w:szCs w:val="24"/>
        </w:rPr>
        <w:tab/>
        <w:t>представленные заявление и прилагаемые к нему документы не поддаются прочтению.</w:t>
      </w:r>
    </w:p>
    <w:p w:rsidR="00F8237F" w:rsidRDefault="00F8237F" w:rsidP="00374CE4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PT Astra Serif" w:hAnsi="PT Astra Serif" w:cs="Arial"/>
          <w:sz w:val="24"/>
          <w:szCs w:val="24"/>
        </w:rPr>
      </w:pPr>
    </w:p>
    <w:p w:rsidR="00974C31" w:rsidRPr="00974C31" w:rsidRDefault="00974C31" w:rsidP="00974C31">
      <w:pPr>
        <w:autoSpaceDE w:val="0"/>
        <w:autoSpaceDN w:val="0"/>
        <w:adjustRightInd w:val="0"/>
        <w:spacing w:after="0" w:line="276" w:lineRule="auto"/>
        <w:jc w:val="center"/>
        <w:rPr>
          <w:rFonts w:ascii="PT Astra Serif" w:hAnsi="PT Astra Serif" w:cs="Arial"/>
          <w:b/>
          <w:sz w:val="24"/>
          <w:szCs w:val="24"/>
        </w:rPr>
      </w:pPr>
      <w:r w:rsidRPr="00974C31">
        <w:rPr>
          <w:rFonts w:ascii="PT Astra Serif" w:hAnsi="PT Astra Serif" w:cs="Arial"/>
          <w:b/>
          <w:sz w:val="24"/>
          <w:szCs w:val="24"/>
        </w:rPr>
        <w:t>ДОСУДЕБНЫЙ (ВНЕСУДЕБНЫЙ) ПОРЯДОК ОБЖАЛОВАНИЯ РЕШЕНИЙ И ДЕЙСТВИЙ (БЕЗДЕЙ</w:t>
      </w:r>
      <w:bookmarkStart w:id="0" w:name="_GoBack"/>
      <w:bookmarkEnd w:id="0"/>
      <w:r w:rsidRPr="00974C31">
        <w:rPr>
          <w:rFonts w:ascii="PT Astra Serif" w:hAnsi="PT Astra Serif" w:cs="Arial"/>
          <w:b/>
          <w:sz w:val="24"/>
          <w:szCs w:val="24"/>
        </w:rPr>
        <w:t>СТВИЙ) ДЕПАРТАМЕНТА</w:t>
      </w:r>
    </w:p>
    <w:p w:rsidR="00974C31" w:rsidRPr="00974C31" w:rsidRDefault="00974C31" w:rsidP="00974C31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PT Astra Serif" w:hAnsi="PT Astra Serif" w:cs="Arial"/>
          <w:sz w:val="24"/>
          <w:szCs w:val="24"/>
        </w:rPr>
      </w:pPr>
    </w:p>
    <w:p w:rsidR="00974C31" w:rsidRPr="00974C31" w:rsidRDefault="00974C31" w:rsidP="00974C31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PT Astra Serif" w:hAnsi="PT Astra Serif" w:cs="Arial"/>
          <w:sz w:val="24"/>
          <w:szCs w:val="24"/>
        </w:rPr>
      </w:pPr>
      <w:r w:rsidRPr="00974C31">
        <w:rPr>
          <w:rFonts w:ascii="PT Astra Serif" w:hAnsi="PT Astra Serif" w:cs="Arial"/>
          <w:sz w:val="24"/>
          <w:szCs w:val="24"/>
        </w:rPr>
        <w:t>Досудебное (внесудебное) обжалование решений и действий (бездействия) Департамента, их должностных лиц, государственных служащих, осуществляется в соответствии с главой 2</w:t>
      </w:r>
      <w:r w:rsidR="00D002F6">
        <w:rPr>
          <w:rFonts w:ascii="PT Astra Serif" w:hAnsi="PT Astra Serif" w:cs="Arial"/>
          <w:sz w:val="24"/>
          <w:szCs w:val="24"/>
        </w:rPr>
        <w:t>.</w:t>
      </w:r>
      <w:r w:rsidRPr="00974C31">
        <w:rPr>
          <w:rFonts w:ascii="PT Astra Serif" w:hAnsi="PT Astra Serif" w:cs="Arial"/>
          <w:sz w:val="24"/>
          <w:szCs w:val="24"/>
        </w:rPr>
        <w:t>1 Закона № 210-ФЗ.</w:t>
      </w:r>
    </w:p>
    <w:p w:rsidR="00F8237F" w:rsidRPr="00374CE4" w:rsidRDefault="00974C31" w:rsidP="00974C31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PT Astra Serif" w:hAnsi="PT Astra Serif" w:cs="Arial"/>
          <w:sz w:val="24"/>
          <w:szCs w:val="24"/>
        </w:rPr>
      </w:pPr>
      <w:r w:rsidRPr="00974C31">
        <w:rPr>
          <w:rFonts w:ascii="PT Astra Serif" w:hAnsi="PT Astra Serif" w:cs="Arial"/>
          <w:sz w:val="24"/>
          <w:szCs w:val="24"/>
        </w:rPr>
        <w:t>Жалоба на решения и действия (бездействие) начальника Департамента подается на имя заместителя Губернатора Томской области по агропромышленной политике и природопользованию.</w:t>
      </w:r>
    </w:p>
    <w:sectPr w:rsidR="00F8237F" w:rsidRPr="00374CE4" w:rsidSect="00D81EA7">
      <w:headerReference w:type="default" r:id="rId7"/>
      <w:pgSz w:w="11906" w:h="16838"/>
      <w:pgMar w:top="1134" w:right="652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2632" w:rsidRDefault="001D2632" w:rsidP="004D4171">
      <w:pPr>
        <w:spacing w:after="0" w:line="240" w:lineRule="auto"/>
      </w:pPr>
      <w:r>
        <w:separator/>
      </w:r>
    </w:p>
  </w:endnote>
  <w:endnote w:type="continuationSeparator" w:id="0">
    <w:p w:rsidR="001D2632" w:rsidRDefault="001D2632" w:rsidP="004D41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2632" w:rsidRDefault="001D2632" w:rsidP="004D4171">
      <w:pPr>
        <w:spacing w:after="0" w:line="240" w:lineRule="auto"/>
      </w:pPr>
      <w:r>
        <w:separator/>
      </w:r>
    </w:p>
  </w:footnote>
  <w:footnote w:type="continuationSeparator" w:id="0">
    <w:p w:rsidR="001D2632" w:rsidRDefault="001D2632" w:rsidP="004D41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FB6" w:rsidRPr="00E01F14" w:rsidRDefault="00B80FB6" w:rsidP="00B80FB6">
    <w:pPr>
      <w:pStyle w:val="a7"/>
      <w:jc w:val="center"/>
      <w:rPr>
        <w:rFonts w:ascii="PT Astra Serif" w:hAnsi="PT Astra Serif"/>
        <w:sz w:val="24"/>
        <w:szCs w:val="24"/>
      </w:rPr>
    </w:pPr>
    <w:r w:rsidRPr="00E01F14">
      <w:rPr>
        <w:rFonts w:ascii="PT Astra Serif" w:hAnsi="PT Astra Serif"/>
        <w:sz w:val="24"/>
        <w:szCs w:val="24"/>
      </w:rPr>
      <w:t>Подготовка и оформление документов, удостоверяющих уточненные границы горного отвода (горноотводный акт и графические приложения), в отношении участков недр местного значения в случаях и в порядке, установленных Правительством Российской Федерации»</w:t>
    </w:r>
  </w:p>
  <w:p w:rsidR="00B80FB6" w:rsidRDefault="00B80FB6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657C5"/>
    <w:multiLevelType w:val="hybridMultilevel"/>
    <w:tmpl w:val="54A26446"/>
    <w:lvl w:ilvl="0" w:tplc="976EFF5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5EC73855"/>
    <w:multiLevelType w:val="hybridMultilevel"/>
    <w:tmpl w:val="8BC4601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66103D7C"/>
    <w:multiLevelType w:val="hybridMultilevel"/>
    <w:tmpl w:val="C6C89A98"/>
    <w:lvl w:ilvl="0" w:tplc="9708A39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45D1"/>
    <w:rsid w:val="000535C6"/>
    <w:rsid w:val="00142ACB"/>
    <w:rsid w:val="00144C2D"/>
    <w:rsid w:val="001A1184"/>
    <w:rsid w:val="001D2632"/>
    <w:rsid w:val="002145D1"/>
    <w:rsid w:val="00257C07"/>
    <w:rsid w:val="0026794A"/>
    <w:rsid w:val="00271205"/>
    <w:rsid w:val="00371C51"/>
    <w:rsid w:val="00374CE4"/>
    <w:rsid w:val="00396A06"/>
    <w:rsid w:val="003E2EEA"/>
    <w:rsid w:val="003E518B"/>
    <w:rsid w:val="003F19B8"/>
    <w:rsid w:val="00434FE7"/>
    <w:rsid w:val="00455BC2"/>
    <w:rsid w:val="004801A4"/>
    <w:rsid w:val="004D4171"/>
    <w:rsid w:val="005215A5"/>
    <w:rsid w:val="0061348B"/>
    <w:rsid w:val="006444AE"/>
    <w:rsid w:val="006558A3"/>
    <w:rsid w:val="00690E33"/>
    <w:rsid w:val="006D6816"/>
    <w:rsid w:val="007103E0"/>
    <w:rsid w:val="007423F0"/>
    <w:rsid w:val="007D1CEE"/>
    <w:rsid w:val="00824B87"/>
    <w:rsid w:val="008C14A6"/>
    <w:rsid w:val="008F07BB"/>
    <w:rsid w:val="00927D59"/>
    <w:rsid w:val="00974C31"/>
    <w:rsid w:val="00A008EA"/>
    <w:rsid w:val="00A133CE"/>
    <w:rsid w:val="00AF6AF0"/>
    <w:rsid w:val="00AF7427"/>
    <w:rsid w:val="00B006EC"/>
    <w:rsid w:val="00B45729"/>
    <w:rsid w:val="00B80FB6"/>
    <w:rsid w:val="00BB4727"/>
    <w:rsid w:val="00C00419"/>
    <w:rsid w:val="00C26A6F"/>
    <w:rsid w:val="00C709FB"/>
    <w:rsid w:val="00C720ED"/>
    <w:rsid w:val="00D002F6"/>
    <w:rsid w:val="00D054FB"/>
    <w:rsid w:val="00D25099"/>
    <w:rsid w:val="00D81EA7"/>
    <w:rsid w:val="00D9061B"/>
    <w:rsid w:val="00DA4C6F"/>
    <w:rsid w:val="00DA69DD"/>
    <w:rsid w:val="00DF1E6C"/>
    <w:rsid w:val="00F473DD"/>
    <w:rsid w:val="00F8237F"/>
    <w:rsid w:val="00F92F14"/>
    <w:rsid w:val="00F95F46"/>
    <w:rsid w:val="00FB5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43FE8"/>
  <w15:docId w15:val="{4908D41F-F669-481C-A877-157E884B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4C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2A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42ACB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142ACB"/>
    <w:pPr>
      <w:ind w:left="720"/>
      <w:contextualSpacing/>
    </w:pPr>
  </w:style>
  <w:style w:type="paragraph" w:customStyle="1" w:styleId="ConsPlusNormal">
    <w:name w:val="ConsPlusNormal"/>
    <w:rsid w:val="00257C0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F19B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6">
    <w:name w:val="Hyperlink"/>
    <w:basedOn w:val="a0"/>
    <w:uiPriority w:val="99"/>
    <w:unhideWhenUsed/>
    <w:rsid w:val="00A008EA"/>
    <w:rPr>
      <w:color w:val="0563C1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4D4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D4171"/>
  </w:style>
  <w:style w:type="paragraph" w:styleId="a9">
    <w:name w:val="footer"/>
    <w:basedOn w:val="a"/>
    <w:link w:val="aa"/>
    <w:uiPriority w:val="99"/>
    <w:unhideWhenUsed/>
    <w:rsid w:val="004D4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D41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А. Губа</dc:creator>
  <cp:keywords/>
  <dc:description/>
  <cp:lastModifiedBy>Наталья С. Ушакова</cp:lastModifiedBy>
  <cp:revision>36</cp:revision>
  <cp:lastPrinted>2022-09-14T03:25:00Z</cp:lastPrinted>
  <dcterms:created xsi:type="dcterms:W3CDTF">2022-08-23T03:49:00Z</dcterms:created>
  <dcterms:modified xsi:type="dcterms:W3CDTF">2023-01-20T04:36:00Z</dcterms:modified>
</cp:coreProperties>
</file>